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E1" w:rsidRPr="009C7739" w:rsidRDefault="00030AE1" w:rsidP="009C7739">
      <w:pPr>
        <w:overflowPunct/>
        <w:autoSpaceDE/>
        <w:autoSpaceDN/>
        <w:adjustRightInd/>
        <w:spacing w:line="276" w:lineRule="auto"/>
        <w:textAlignment w:val="auto"/>
        <w:rPr>
          <w:b/>
          <w:bCs/>
          <w:noProof/>
          <w:color w:val="57B167"/>
          <w:sz w:val="24"/>
          <w:szCs w:val="24"/>
        </w:rPr>
      </w:pPr>
      <w:r w:rsidRPr="009C7739">
        <w:rPr>
          <w:b/>
          <w:bCs/>
          <w:noProof/>
          <w:color w:val="57B167"/>
          <w:sz w:val="24"/>
          <w:szCs w:val="24"/>
        </w:rPr>
        <w:t xml:space="preserve">Komentář </w:t>
      </w:r>
      <w:r w:rsidR="009C7739" w:rsidRPr="009C7739">
        <w:rPr>
          <w:b/>
          <w:bCs/>
          <w:noProof/>
          <w:color w:val="57B167"/>
          <w:sz w:val="24"/>
          <w:szCs w:val="24"/>
        </w:rPr>
        <w:t xml:space="preserve">České </w:t>
      </w:r>
      <w:r w:rsidRPr="009C7739">
        <w:rPr>
          <w:b/>
          <w:bCs/>
          <w:noProof/>
          <w:color w:val="57B167"/>
          <w:sz w:val="24"/>
          <w:szCs w:val="24"/>
        </w:rPr>
        <w:t>bankovní asociace ke zveřejněn</w:t>
      </w:r>
      <w:r w:rsidR="009C7739" w:rsidRPr="009C7739">
        <w:rPr>
          <w:b/>
          <w:bCs/>
          <w:noProof/>
          <w:color w:val="57B167"/>
          <w:sz w:val="24"/>
          <w:szCs w:val="24"/>
        </w:rPr>
        <w:t>ým</w:t>
      </w:r>
      <w:r w:rsidRPr="009C7739">
        <w:rPr>
          <w:b/>
          <w:bCs/>
          <w:noProof/>
          <w:color w:val="57B167"/>
          <w:sz w:val="24"/>
          <w:szCs w:val="24"/>
        </w:rPr>
        <w:t> údaj</w:t>
      </w:r>
      <w:r w:rsidR="009C7739" w:rsidRPr="009C7739">
        <w:rPr>
          <w:b/>
          <w:bCs/>
          <w:noProof/>
          <w:color w:val="57B167"/>
          <w:sz w:val="24"/>
          <w:szCs w:val="24"/>
        </w:rPr>
        <w:t>ům</w:t>
      </w:r>
      <w:r w:rsidRPr="009C7739">
        <w:rPr>
          <w:b/>
          <w:bCs/>
          <w:noProof/>
          <w:color w:val="57B167"/>
          <w:sz w:val="24"/>
          <w:szCs w:val="24"/>
        </w:rPr>
        <w:t xml:space="preserve"> o </w:t>
      </w:r>
      <w:r w:rsidR="002A192F">
        <w:rPr>
          <w:b/>
          <w:bCs/>
          <w:noProof/>
          <w:color w:val="57B167"/>
          <w:sz w:val="24"/>
          <w:szCs w:val="24"/>
        </w:rPr>
        <w:t>prosincové</w:t>
      </w:r>
      <w:bookmarkStart w:id="0" w:name="_GoBack"/>
      <w:bookmarkEnd w:id="0"/>
      <w:r w:rsidRPr="009C7739">
        <w:rPr>
          <w:b/>
          <w:bCs/>
          <w:noProof/>
          <w:color w:val="57B167"/>
          <w:sz w:val="24"/>
          <w:szCs w:val="24"/>
        </w:rPr>
        <w:t xml:space="preserve"> inflaci</w:t>
      </w:r>
    </w:p>
    <w:p w:rsidR="00D1582C" w:rsidRDefault="00D1582C" w:rsidP="00230D07">
      <w:pPr>
        <w:rPr>
          <w:rFonts w:cs="Arial"/>
          <w:color w:val="000000"/>
          <w:sz w:val="22"/>
          <w:szCs w:val="22"/>
        </w:rPr>
      </w:pPr>
    </w:p>
    <w:p w:rsidR="00030AE1" w:rsidRDefault="00030AE1" w:rsidP="00230D07">
      <w:pPr>
        <w:rPr>
          <w:rFonts w:cs="Arial"/>
          <w:color w:val="000000"/>
          <w:sz w:val="22"/>
          <w:szCs w:val="22"/>
        </w:rPr>
      </w:pPr>
    </w:p>
    <w:p w:rsidR="00D1582C" w:rsidRPr="009C7739" w:rsidRDefault="00030AE1" w:rsidP="009C7739">
      <w:pPr>
        <w:spacing w:line="276" w:lineRule="auto"/>
        <w:rPr>
          <w:rFonts w:cs="Arial"/>
          <w:color w:val="000000"/>
          <w:szCs w:val="22"/>
        </w:rPr>
      </w:pPr>
      <w:r w:rsidRPr="009C7739">
        <w:rPr>
          <w:rFonts w:cs="Arial"/>
          <w:color w:val="000000"/>
          <w:szCs w:val="22"/>
        </w:rPr>
        <w:t xml:space="preserve">Praha, </w:t>
      </w:r>
      <w:r w:rsidR="002A192F">
        <w:rPr>
          <w:rFonts w:cs="Arial"/>
          <w:color w:val="000000"/>
          <w:szCs w:val="22"/>
        </w:rPr>
        <w:t>10</w:t>
      </w:r>
      <w:r w:rsidRPr="009C7739">
        <w:rPr>
          <w:rFonts w:cs="Arial"/>
          <w:color w:val="000000"/>
          <w:szCs w:val="22"/>
        </w:rPr>
        <w:t xml:space="preserve">. </w:t>
      </w:r>
      <w:r w:rsidR="002A192F">
        <w:rPr>
          <w:rFonts w:cs="Arial"/>
          <w:color w:val="000000"/>
          <w:szCs w:val="22"/>
        </w:rPr>
        <w:t>ledna</w:t>
      </w:r>
      <w:r w:rsidR="00D1582C" w:rsidRPr="009C7739">
        <w:rPr>
          <w:rFonts w:cs="Arial"/>
          <w:color w:val="000000"/>
          <w:szCs w:val="22"/>
        </w:rPr>
        <w:t xml:space="preserve"> 2018</w:t>
      </w:r>
    </w:p>
    <w:p w:rsidR="00D1582C" w:rsidRDefault="00D1582C" w:rsidP="009C7739">
      <w:pPr>
        <w:spacing w:line="276" w:lineRule="auto"/>
        <w:rPr>
          <w:rFonts w:cs="Arial"/>
          <w:szCs w:val="22"/>
        </w:rPr>
      </w:pPr>
    </w:p>
    <w:p w:rsidR="002A192F" w:rsidRDefault="002A192F" w:rsidP="002A192F">
      <w:pPr>
        <w:rPr>
          <w:b/>
          <w:bCs/>
        </w:rPr>
      </w:pPr>
      <w:r>
        <w:rPr>
          <w:b/>
          <w:bCs/>
        </w:rPr>
        <w:t xml:space="preserve">Meziroční růst spotřebitelských cen v prosinci zpomalil na 2,4 procenta z listopadových 2,6 procenta. </w:t>
      </w:r>
    </w:p>
    <w:p w:rsidR="002A192F" w:rsidRDefault="002A192F" w:rsidP="002A192F"/>
    <w:p w:rsidR="002A192F" w:rsidRDefault="002A192F" w:rsidP="002A192F">
      <w:r>
        <w:t>Meziroční růst spotřebitelských cen v prosinci zpomalil na 2,4 % z listopadových 2,6 %. Důvodem bylo zejména zpomalení růstu cen pohonných hmot a cen v restauracích. Meziměsíčně ceny stouply o 0,1 %.  Průměrná míra inflace v roce 2017 dosáhla 2,5, což je nejen nejvyšší výsledek od roku 2012, ale také třetí nejsilnější růst za posledních deset let.</w:t>
      </w:r>
    </w:p>
    <w:p w:rsidR="002A192F" w:rsidRDefault="002A192F" w:rsidP="002A192F">
      <w:pPr>
        <w:rPr>
          <w:color w:val="1F497D"/>
        </w:rPr>
      </w:pPr>
    </w:p>
    <w:p w:rsidR="002A192F" w:rsidRDefault="002A192F" w:rsidP="002A192F">
      <w:pPr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Ceny v restauracích zmírnily tempo zdražování z 6,7 % v listopadu na prosincových 4,4 %, což je méně výrazný pokles, než by odpovídalo výpadku vlivu zavedení EET. </w:t>
      </w:r>
      <w:r>
        <w:t>Odeznění vlivu zavedení EET na ceny v restauracích bylo přetlačeno drahými potravinami a silnou domácí poptávkou. P</w:t>
      </w:r>
      <w:r>
        <w:rPr>
          <w:rFonts w:ascii="Tahoma" w:hAnsi="Tahoma" w:cs="Tahoma"/>
          <w:sz w:val="20"/>
          <w:shd w:val="clear" w:color="auto" w:fill="FFFFFF"/>
        </w:rPr>
        <w:t>otraviny v prosinci oproti listopadu zdražily o dalších 0,6 % a meziročně udržely vysoký růst cen o 5,6 %. Ceny pohonných hmot zpomalily růst na 1,5 % v důsledku vysoké srovnávací základny z loňského prosince.</w:t>
      </w:r>
    </w:p>
    <w:p w:rsidR="002A192F" w:rsidRDefault="002A192F" w:rsidP="002A192F">
      <w:pPr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2A192F" w:rsidRDefault="002A192F" w:rsidP="002A192F">
      <w:r>
        <w:t>Inflace zůstane nad cílem i v dalších měsících. Ekonomiku letos čeká dvojí až trojí zvýšení úrokových sazeb. Pokud v důsledku zveřejňování prognózy kurzu, které ČNB plánuje od února, dojde k výraznějšímu posilování kurzu oproti současné trajektorii, odpracuje kurz kus práce za centrální banku a sazby tak na konci roku skončí na 1,25 %. Pokud ale kurz bude posilovat dosavadním tempem a tlaky na trhu práce nepoleví, přikročí centrální banka během roku 2018 ke zvýšení sazeb až na 1,5 %.</w:t>
      </w:r>
    </w:p>
    <w:p w:rsidR="002A192F" w:rsidRDefault="002A192F" w:rsidP="009C7739">
      <w:pPr>
        <w:spacing w:line="276" w:lineRule="auto"/>
        <w:rPr>
          <w:rFonts w:cs="Arial"/>
          <w:szCs w:val="22"/>
        </w:rPr>
      </w:pPr>
    </w:p>
    <w:p w:rsidR="002A192F" w:rsidRDefault="002A192F" w:rsidP="009C7739">
      <w:pPr>
        <w:spacing w:line="276" w:lineRule="auto"/>
        <w:rPr>
          <w:rFonts w:cs="Arial"/>
          <w:szCs w:val="22"/>
        </w:rPr>
      </w:pPr>
    </w:p>
    <w:p w:rsidR="002A192F" w:rsidRDefault="002A192F" w:rsidP="009C7739">
      <w:pPr>
        <w:spacing w:line="276" w:lineRule="auto"/>
        <w:rPr>
          <w:rFonts w:cs="Arial"/>
          <w:szCs w:val="22"/>
        </w:rPr>
      </w:pPr>
    </w:p>
    <w:p w:rsidR="002A192F" w:rsidRPr="009C7739" w:rsidRDefault="002A192F" w:rsidP="009C7739">
      <w:pPr>
        <w:spacing w:line="276" w:lineRule="auto"/>
        <w:rPr>
          <w:rFonts w:cs="Arial"/>
          <w:szCs w:val="22"/>
        </w:rPr>
      </w:pPr>
    </w:p>
    <w:p w:rsidR="009C7739" w:rsidRPr="003C323B" w:rsidRDefault="009C7739" w:rsidP="009C7739">
      <w:pPr>
        <w:spacing w:line="276" w:lineRule="auto"/>
        <w:rPr>
          <w:rFonts w:cs="Arial"/>
          <w:b/>
          <w:color w:val="000000"/>
          <w:szCs w:val="22"/>
        </w:rPr>
      </w:pPr>
      <w:r w:rsidRPr="003C323B">
        <w:rPr>
          <w:rFonts w:cs="Arial"/>
          <w:b/>
          <w:color w:val="000000"/>
          <w:szCs w:val="22"/>
        </w:rPr>
        <w:t>Autor:</w:t>
      </w:r>
    </w:p>
    <w:p w:rsidR="009C7739" w:rsidRPr="003C323B" w:rsidRDefault="002A192F" w:rsidP="009C7739">
      <w:pPr>
        <w:spacing w:line="276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Eva Zamrazilová</w:t>
      </w:r>
    </w:p>
    <w:p w:rsidR="009C7739" w:rsidRPr="003C323B" w:rsidRDefault="002A192F" w:rsidP="009C773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Cs w:val="22"/>
        </w:rPr>
        <w:t>Hlavní ekonomka ČBA</w:t>
      </w:r>
    </w:p>
    <w:p w:rsidR="00030AE1" w:rsidRDefault="00030AE1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2A192F" w:rsidRDefault="002A192F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</w:p>
    <w:p w:rsidR="00223897" w:rsidRPr="00AA74F0" w:rsidRDefault="00223897" w:rsidP="009C773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223897" w:rsidRDefault="00223897" w:rsidP="009C7739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38 členů. Rolí asociace je především zastupovat a prosazovat společné zájmy členů, prezentovat roli a zájmy bankovnictví vůči veřejnosti, podílet se na standardizaci postupů v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EMMI.</w:t>
      </w:r>
    </w:p>
    <w:p w:rsidR="00223897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DD4CB9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sectPr w:rsidR="00223897" w:rsidRPr="00DD4CB9" w:rsidSect="005E267D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89" w:rsidRDefault="00FA0C89">
      <w:r>
        <w:separator/>
      </w:r>
    </w:p>
  </w:endnote>
  <w:endnote w:type="continuationSeparator" w:id="0">
    <w:p w:rsidR="00FA0C89" w:rsidRDefault="00F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89" w:rsidRDefault="00FA0C89">
      <w:r>
        <w:separator/>
      </w:r>
    </w:p>
  </w:footnote>
  <w:footnote w:type="continuationSeparator" w:id="0">
    <w:p w:rsidR="00FA0C89" w:rsidRDefault="00FA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E53B2" wp14:editId="4FDDCC5F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64A55" wp14:editId="258E4EFC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8E48C" wp14:editId="3BE4C83E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739">
      <w:rPr>
        <w:rFonts w:cs="Arial"/>
        <w:b/>
        <w:sz w:val="20"/>
      </w:rPr>
      <w:t>Komentář ČBA</w:t>
    </w:r>
  </w:p>
  <w:p w:rsidR="00121FD7" w:rsidRDefault="00FA0C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432E8"/>
    <w:multiLevelType w:val="hybridMultilevel"/>
    <w:tmpl w:val="69D8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9FD"/>
    <w:multiLevelType w:val="hybridMultilevel"/>
    <w:tmpl w:val="736A0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97"/>
    <w:rsid w:val="000121E0"/>
    <w:rsid w:val="00030AE1"/>
    <w:rsid w:val="000668F1"/>
    <w:rsid w:val="000E4AA2"/>
    <w:rsid w:val="001B6E33"/>
    <w:rsid w:val="00223897"/>
    <w:rsid w:val="00230D07"/>
    <w:rsid w:val="002A192F"/>
    <w:rsid w:val="002C3669"/>
    <w:rsid w:val="003055B9"/>
    <w:rsid w:val="00367030"/>
    <w:rsid w:val="003C323B"/>
    <w:rsid w:val="00410179"/>
    <w:rsid w:val="004171E8"/>
    <w:rsid w:val="00422CFA"/>
    <w:rsid w:val="004368C4"/>
    <w:rsid w:val="0046294A"/>
    <w:rsid w:val="00471029"/>
    <w:rsid w:val="00477AD4"/>
    <w:rsid w:val="0050560D"/>
    <w:rsid w:val="0055686F"/>
    <w:rsid w:val="00563D87"/>
    <w:rsid w:val="005D085B"/>
    <w:rsid w:val="00687841"/>
    <w:rsid w:val="006D18EF"/>
    <w:rsid w:val="007733D2"/>
    <w:rsid w:val="008146ED"/>
    <w:rsid w:val="008702B7"/>
    <w:rsid w:val="00935DA7"/>
    <w:rsid w:val="009C7739"/>
    <w:rsid w:val="00A26C1D"/>
    <w:rsid w:val="00AA7B22"/>
    <w:rsid w:val="00B04998"/>
    <w:rsid w:val="00B2367D"/>
    <w:rsid w:val="00B34D65"/>
    <w:rsid w:val="00BF1093"/>
    <w:rsid w:val="00C4019C"/>
    <w:rsid w:val="00C42848"/>
    <w:rsid w:val="00C5365E"/>
    <w:rsid w:val="00CB39D4"/>
    <w:rsid w:val="00CC50BE"/>
    <w:rsid w:val="00D057CC"/>
    <w:rsid w:val="00D1582C"/>
    <w:rsid w:val="00DF3933"/>
    <w:rsid w:val="00F1053D"/>
    <w:rsid w:val="00F256CE"/>
    <w:rsid w:val="00F94EBD"/>
    <w:rsid w:val="00FA0C89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087F"/>
  <w15:chartTrackingRefBased/>
  <w15:docId w15:val="{36BFC819-2042-42AD-9C64-6E64810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09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30AE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B6E3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C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Andrea Trudičová</cp:lastModifiedBy>
  <cp:revision>5</cp:revision>
  <dcterms:created xsi:type="dcterms:W3CDTF">2018-03-09T08:06:00Z</dcterms:created>
  <dcterms:modified xsi:type="dcterms:W3CDTF">2019-10-10T14:10:00Z</dcterms:modified>
</cp:coreProperties>
</file>