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E80FA" w14:textId="77777777" w:rsidR="00E94193" w:rsidRDefault="00E94193" w:rsidP="00E94193">
      <w:pPr>
        <w:spacing w:after="120"/>
        <w:jc w:val="both"/>
        <w:rPr>
          <w:rFonts w:ascii="Calibri Light" w:hAnsi="Calibri Light" w:cs="Calibri Light"/>
          <w:lang w:eastAsia="cs-CZ"/>
        </w:rPr>
      </w:pPr>
    </w:p>
    <w:p w14:paraId="4F9ADE4D" w14:textId="0F14E1FE" w:rsidR="00E94193" w:rsidRDefault="00E94193" w:rsidP="00E94193">
      <w:pPr>
        <w:spacing w:after="120"/>
        <w:jc w:val="both"/>
        <w:rPr>
          <w:rFonts w:ascii="Calibri Light" w:hAnsi="Calibri Light" w:cs="Calibri Light"/>
          <w:lang w:eastAsia="cs-CZ"/>
        </w:rPr>
      </w:pPr>
      <w:r>
        <w:rPr>
          <w:rFonts w:ascii="Calibri Light" w:hAnsi="Calibri Light" w:cs="Calibri Light"/>
          <w:lang w:eastAsia="cs-CZ"/>
        </w:rPr>
        <w:t>Dobrý den,</w:t>
      </w:r>
    </w:p>
    <w:p w14:paraId="034F1222" w14:textId="77777777" w:rsidR="00E94193" w:rsidRDefault="00E94193" w:rsidP="00E94193">
      <w:pPr>
        <w:pStyle w:val="INGBodyText"/>
        <w:spacing w:after="200" w:line="240" w:lineRule="auto"/>
        <w:rPr>
          <w:rFonts w:ascii="Calibri Light" w:hAnsi="Calibri Light" w:cs="Calibri Light"/>
          <w:i/>
          <w:iCs/>
          <w:color w:val="auto"/>
          <w:lang w:eastAsia="cs-CZ"/>
        </w:rPr>
      </w:pPr>
      <w:r>
        <w:rPr>
          <w:rFonts w:ascii="Calibri Light" w:hAnsi="Calibri Light" w:cs="Calibri Light"/>
          <w:i/>
          <w:iCs/>
          <w:color w:val="auto"/>
        </w:rPr>
        <w:t xml:space="preserve">inflace v lednu dle očekávání citelně zrychlila a dosáhla 9,9 %. Jde o nejvyšší hodnotu od července roku 1998 (viz graf 1). ČNB čekala lednovou inflaci ve výši 9,4 % a další postupný růst až na 9,8 v březnu. Analytický konsensus dle Reuters činil 9,3 %. Zrychlení inflace v lednu tak bylo mírně nad očekávání, ačkoli obecně byly odhady velmi nejisté a proinflační překvapení nebylo možné vyloučit. Růst cen byl v lednu poměrně plošný, výrazně však do něj zasáhlo zdražení cen energií. To bylo doposud mírné i z důvodu odpuštění DPH v posledních měsících minulého roku, zatímco v řadě evropských zemích ceny energií akcelerovaly již dvouciferným tempem. Lednová inflace tak potvrzuje, že tuzemská ekonomika bude v letošním roce čelit nejvyšší inflaci od roku 1998. V první polovině roku se bude inflace pohybovat kolem současné úrovně a může ještě i mírně zrychlit z titulu vývoje cen energií, v druhé polovině letošního roku však začne zpomalovat, celoroční průměr se tak může pohybovat kolem 9 %. </w:t>
      </w:r>
    </w:p>
    <w:p w14:paraId="0B7753E2" w14:textId="77777777" w:rsidR="00E94193" w:rsidRDefault="00E94193" w:rsidP="00E94193">
      <w:pPr>
        <w:pStyle w:val="INGBodyText"/>
        <w:spacing w:after="60" w:line="240" w:lineRule="auto"/>
        <w:rPr>
          <w:rFonts w:ascii="Calibri Light" w:hAnsi="Calibri Light" w:cs="Calibri Light"/>
          <w:color w:val="auto"/>
        </w:rPr>
      </w:pPr>
      <w:r>
        <w:rPr>
          <w:rFonts w:ascii="Calibri Light" w:hAnsi="Calibri Light" w:cs="Calibri Light"/>
          <w:b/>
          <w:bCs/>
          <w:color w:val="auto"/>
        </w:rPr>
        <w:t xml:space="preserve">Hlavní příčina meziročního zrychlení inflace šla v lednu na vrub cenám elektřiny a plynu. </w:t>
      </w:r>
      <w:r>
        <w:rPr>
          <w:rFonts w:ascii="Calibri Light" w:hAnsi="Calibri Light" w:cs="Calibri Light"/>
          <w:color w:val="auto"/>
        </w:rPr>
        <w:t xml:space="preserve"> Cena elektřiny meziměsíčně zdražila o 39 %, cena plynu pak o 31,3 %, a to jak z titulu změn ceníků, tak konce odpuštění DPH. Ceny elektřiny tak přešly z prosincového meziročního poklesu o 15 % na 18 % růst, ceny plynu pak z poklesu o 8 % na meziroční růst o 21,5 %. </w:t>
      </w:r>
      <w:r>
        <w:rPr>
          <w:rFonts w:ascii="Calibri Light" w:hAnsi="Calibri Light" w:cs="Calibri Light"/>
          <w:b/>
          <w:bCs/>
          <w:color w:val="auto"/>
        </w:rPr>
        <w:t xml:space="preserve">Jen tento faktor změnil příspěvek k meziročnímu růstu inflace o 2,1 procentní body, tj. z 6,6 % na 9 % a do velké míry tak vysvětlují lednové zrychlení inflace. </w:t>
      </w:r>
      <w:r>
        <w:rPr>
          <w:rFonts w:ascii="Calibri Light" w:hAnsi="Calibri Light" w:cs="Calibri Light"/>
          <w:color w:val="auto"/>
        </w:rPr>
        <w:t xml:space="preserve">Zdražily také ceny výrobků a služeb pro opravu bytu, ale také ceny tepla a teplé vody. </w:t>
      </w:r>
      <w:r>
        <w:rPr>
          <w:rFonts w:ascii="Calibri Light" w:hAnsi="Calibri Light" w:cs="Calibri Light"/>
          <w:b/>
          <w:bCs/>
          <w:color w:val="auto"/>
        </w:rPr>
        <w:t>Proto nejvýznamněji k inflaci přispěla cena bydlení (viz tabulka 1</w:t>
      </w:r>
      <w:r>
        <w:rPr>
          <w:rFonts w:ascii="Calibri Light" w:hAnsi="Calibri Light" w:cs="Calibri Light"/>
          <w:color w:val="auto"/>
        </w:rPr>
        <w:t xml:space="preserve">). Samotné imputované nájemné táhnoucí inflaci v minulých měsících již zrychluje v posledních měsících jen mírně, v lednu na 15,2 % </w:t>
      </w:r>
      <w:proofErr w:type="spellStart"/>
      <w:r>
        <w:rPr>
          <w:rFonts w:ascii="Calibri Light" w:hAnsi="Calibri Light" w:cs="Calibri Light"/>
          <w:color w:val="auto"/>
        </w:rPr>
        <w:t>yoy</w:t>
      </w:r>
      <w:proofErr w:type="spellEnd"/>
      <w:r>
        <w:rPr>
          <w:rFonts w:ascii="Calibri Light" w:hAnsi="Calibri Light" w:cs="Calibri Light"/>
          <w:color w:val="auto"/>
        </w:rPr>
        <w:t xml:space="preserve"> z prosincových 14,7 %. Bez této položky  by činila lednová inflace 9,2 %.</w:t>
      </w:r>
    </w:p>
    <w:p w14:paraId="7BD9BB0D" w14:textId="78BDE4CF" w:rsidR="00E94193" w:rsidRDefault="00E94193" w:rsidP="00E94193">
      <w:pPr>
        <w:pStyle w:val="INGBodyText"/>
        <w:spacing w:after="60" w:line="240" w:lineRule="auto"/>
        <w:rPr>
          <w:rFonts w:ascii="Calibri Light" w:hAnsi="Calibri Light" w:cs="Calibri Light"/>
          <w:color w:val="auto"/>
        </w:rPr>
      </w:pPr>
      <w:r>
        <w:rPr>
          <w:rFonts w:ascii="Calibri Light" w:hAnsi="Calibri Light" w:cs="Calibri Light"/>
          <w:b/>
          <w:bCs/>
          <w:color w:val="auto"/>
        </w:rPr>
        <w:t>Dalším proinflačním faktorem byly ceny potravin</w:t>
      </w:r>
      <w:r>
        <w:rPr>
          <w:rFonts w:ascii="Calibri Light" w:hAnsi="Calibri Light" w:cs="Calibri Light"/>
          <w:color w:val="auto"/>
        </w:rPr>
        <w:t xml:space="preserve">, které v lednu meziměsíčně zdražily citelně o 4,4 %. Nicméně díky vysoké srovnávací základně z ledna 2021, kdy ceny meziměsíčně také rostly nadstandardně o 3 %, byl meziroční růst cen potravin jen mírný z 4,1 na </w:t>
      </w:r>
      <w:r w:rsidR="00D25FC8">
        <w:rPr>
          <w:rFonts w:ascii="Calibri Light" w:hAnsi="Calibri Light" w:cs="Calibri Light"/>
          <w:color w:val="auto"/>
        </w:rPr>
        <w:t>5,4</w:t>
      </w:r>
      <w:r>
        <w:rPr>
          <w:rFonts w:ascii="Calibri Light" w:hAnsi="Calibri Light" w:cs="Calibri Light"/>
          <w:color w:val="auto"/>
        </w:rPr>
        <w:t xml:space="preserve"> %. Zde jsme čekali ještě vyšší růst, který by tak celkovou inflaci dostal nad 10% hranici. Část zdražení potravin se tak odehrála již koncem minulého roku, část ještě patrně může přijít v příštích měsících. </w:t>
      </w:r>
    </w:p>
    <w:p w14:paraId="6AE9CA29" w14:textId="77777777" w:rsidR="00E94193" w:rsidRDefault="00E94193" w:rsidP="00E94193">
      <w:pPr>
        <w:pStyle w:val="INGBodyText"/>
        <w:spacing w:after="60" w:line="240" w:lineRule="auto"/>
        <w:rPr>
          <w:rFonts w:ascii="Calibri Light" w:hAnsi="Calibri Light" w:cs="Calibri Light"/>
          <w:color w:val="auto"/>
        </w:rPr>
      </w:pPr>
      <w:r>
        <w:rPr>
          <w:rFonts w:ascii="Calibri Light" w:hAnsi="Calibri Light" w:cs="Calibri Light"/>
          <w:color w:val="auto"/>
        </w:rPr>
        <w:t xml:space="preserve">K růstu cen přispěly citelně také ceny automobilů (11 % </w:t>
      </w:r>
      <w:proofErr w:type="spellStart"/>
      <w:r>
        <w:rPr>
          <w:rFonts w:ascii="Calibri Light" w:hAnsi="Calibri Light" w:cs="Calibri Light"/>
          <w:color w:val="auto"/>
        </w:rPr>
        <w:t>yoy</w:t>
      </w:r>
      <w:proofErr w:type="spellEnd"/>
      <w:r>
        <w:rPr>
          <w:rFonts w:ascii="Calibri Light" w:hAnsi="Calibri Light" w:cs="Calibri Light"/>
          <w:color w:val="auto"/>
        </w:rPr>
        <w:t xml:space="preserve">), které zvýšily příspěvek kategorie doprava, zatímco ceny pohonných hmot v lednu meziměsíčně nepatrně poklesly, jejich meziroční růst však zůstává poblíž 30 %. </w:t>
      </w:r>
    </w:p>
    <w:p w14:paraId="25FD7FE8" w14:textId="77777777" w:rsidR="00E94193" w:rsidRDefault="00E94193" w:rsidP="00E94193">
      <w:pPr>
        <w:pStyle w:val="INGBodyText"/>
        <w:spacing w:after="60" w:line="240" w:lineRule="auto"/>
        <w:rPr>
          <w:rFonts w:ascii="Calibri Light" w:hAnsi="Calibri Light" w:cs="Calibri Light"/>
          <w:b/>
          <w:bCs/>
          <w:color w:val="auto"/>
        </w:rPr>
      </w:pPr>
      <w:r>
        <w:rPr>
          <w:rFonts w:ascii="Calibri Light" w:hAnsi="Calibri Light" w:cs="Calibri Light"/>
          <w:b/>
          <w:bCs/>
          <w:color w:val="auto"/>
        </w:rPr>
        <w:t>Ceny služeb v lednu zrychlily ze 7,8 % na 8,8 %, ceny zboží pak rostly o 10,5 %. Lednový meziměsíční růst inflace o 4,4 % je nejvyšší lednový nárůst v délce časové řady od roku 1997. V lednu 1998 činil 4 %.</w:t>
      </w:r>
    </w:p>
    <w:p w14:paraId="0920A83F" w14:textId="77777777" w:rsidR="00E94193" w:rsidRDefault="00E94193" w:rsidP="00E94193">
      <w:pPr>
        <w:pStyle w:val="INGBodyText"/>
        <w:spacing w:after="80" w:line="240" w:lineRule="auto"/>
        <w:rPr>
          <w:rFonts w:ascii="Calibri Light" w:hAnsi="Calibri Light" w:cs="Calibri Light"/>
          <w:b/>
          <w:bCs/>
          <w:color w:val="auto"/>
        </w:rPr>
      </w:pPr>
      <w:r>
        <w:rPr>
          <w:rFonts w:ascii="Calibri Light" w:hAnsi="Calibri Light" w:cs="Calibri Light"/>
          <w:color w:val="auto"/>
        </w:rPr>
        <w:t>V první polovině letošního roku by se měla inflace udržovat na obdobné úrovni, s tím, že lze v některých měsících očekávat ještě mírné zrychlení z titulu dalšího zdražování cen elektřiny a inflace tak patrně překoná 10% hranici.</w:t>
      </w:r>
      <w:r>
        <w:rPr>
          <w:rFonts w:ascii="Calibri Light" w:hAnsi="Calibri Light" w:cs="Calibri Light"/>
          <w:b/>
          <w:bCs/>
          <w:color w:val="auto"/>
        </w:rPr>
        <w:t xml:space="preserve"> V druhé polovině roku však čekáme zpomalování, za čímž bude stát jednak odeznění akutních problému v  dodavatelských vztazích, ale také efekt vyšší srovnávací základny snižující meziroční dynamiku růstu, protože tuzemská inflace začala zrychlovat právě v druhé polovině minulého roku. Za celý letošní rok by se průměrná inflace mohla pohybovat kolem 9 %. </w:t>
      </w:r>
    </w:p>
    <w:p w14:paraId="44E33EDF" w14:textId="77777777" w:rsidR="00E94193" w:rsidRDefault="00E94193" w:rsidP="00E94193">
      <w:pPr>
        <w:pStyle w:val="INGBodyText"/>
        <w:spacing w:after="80" w:line="240" w:lineRule="auto"/>
        <w:rPr>
          <w:rFonts w:ascii="Calibri Light" w:hAnsi="Calibri Light" w:cs="Calibri Light"/>
          <w:b/>
          <w:bCs/>
          <w:color w:val="auto"/>
        </w:rPr>
      </w:pPr>
      <w:r>
        <w:rPr>
          <w:rFonts w:ascii="Calibri Light" w:hAnsi="Calibri Light" w:cs="Calibri Light"/>
          <w:b/>
          <w:bCs/>
          <w:color w:val="auto"/>
        </w:rPr>
        <w:t xml:space="preserve">Pro ČNB představuje dnešní číslo mírné proinflační riziko a spíše potvrzuje scénář, že ČNB ještě drobně zvýší úrokové sazby k 5% úrovni. </w:t>
      </w:r>
      <w:r>
        <w:rPr>
          <w:rFonts w:ascii="Calibri Light" w:hAnsi="Calibri Light" w:cs="Calibri Light"/>
          <w:color w:val="auto"/>
        </w:rPr>
        <w:t xml:space="preserve">Úrokové sazby by také měly zůstat na vyšší úrovni dále, než naznačuje poslední oficiální prognóza ČNB čekající jejich poměrně rychlé snižování v druhé polovině letošního roku. </w:t>
      </w:r>
    </w:p>
    <w:p w14:paraId="5CEFBD83" w14:textId="77777777" w:rsidR="00E94193" w:rsidRDefault="00E94193" w:rsidP="00E94193">
      <w:pPr>
        <w:pStyle w:val="INGBodyText"/>
        <w:spacing w:after="80" w:line="240" w:lineRule="auto"/>
        <w:rPr>
          <w:rFonts w:ascii="Calibri Light" w:hAnsi="Calibri Light" w:cs="Calibri Light"/>
          <w:b/>
          <w:bCs/>
          <w:color w:val="auto"/>
        </w:rPr>
      </w:pPr>
    </w:p>
    <w:p w14:paraId="744635E2" w14:textId="297DAE01" w:rsidR="00E94193" w:rsidRDefault="00D25FC8" w:rsidP="00E94193">
      <w:pPr>
        <w:pStyle w:val="INGBodyText"/>
        <w:spacing w:after="80" w:line="240" w:lineRule="auto"/>
        <w:rPr>
          <w:rFonts w:ascii="Calibri Light" w:hAnsi="Calibri Light" w:cs="Calibri Light"/>
          <w:b/>
          <w:bCs/>
          <w:color w:val="auto"/>
        </w:rPr>
      </w:pPr>
      <w:r>
        <w:rPr>
          <w:rFonts w:ascii="Calibri Light" w:hAnsi="Calibri Light" w:cs="Calibri Light"/>
          <w:b/>
          <w:bCs/>
          <w:noProof/>
          <w:color w:val="auto"/>
        </w:rPr>
        <w:lastRenderedPageBreak/>
        <w:drawing>
          <wp:inline distT="0" distB="0" distL="0" distR="0" wp14:anchorId="0CEDBA2D" wp14:editId="40AF8B3E">
            <wp:extent cx="5201376" cy="3629532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1376" cy="3629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92617" w14:textId="77777777" w:rsidR="00D25FC8" w:rsidRDefault="00D25FC8" w:rsidP="00E94193">
      <w:pPr>
        <w:pStyle w:val="INGBodyText"/>
        <w:spacing w:after="80" w:line="240" w:lineRule="auto"/>
        <w:rPr>
          <w:rFonts w:ascii="Calibri Light" w:hAnsi="Calibri Light" w:cs="Calibri Light"/>
          <w:b/>
          <w:bCs/>
          <w:color w:val="auto"/>
        </w:rPr>
      </w:pPr>
    </w:p>
    <w:p w14:paraId="448E2380" w14:textId="77777777" w:rsidR="00E94193" w:rsidRDefault="00E94193" w:rsidP="00E94193">
      <w:pPr>
        <w:pStyle w:val="INGBodyText"/>
        <w:spacing w:after="80" w:line="240" w:lineRule="auto"/>
        <w:rPr>
          <w:rFonts w:ascii="Calibri Light" w:hAnsi="Calibri Light" w:cs="Calibri Light"/>
          <w:b/>
          <w:bCs/>
          <w:color w:val="auto"/>
        </w:rPr>
      </w:pPr>
    </w:p>
    <w:p w14:paraId="1BF4BDD8" w14:textId="1BDFC94D" w:rsidR="00E94193" w:rsidRDefault="00E94193" w:rsidP="00E94193">
      <w:r>
        <w:rPr>
          <w:noProof/>
        </w:rPr>
        <w:drawing>
          <wp:inline distT="0" distB="0" distL="0" distR="0" wp14:anchorId="394FF560" wp14:editId="32A2B70E">
            <wp:extent cx="5064708" cy="3095625"/>
            <wp:effectExtent l="0" t="0" r="317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922" cy="3096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3C0DE" w14:textId="77777777" w:rsidR="00E94193" w:rsidRDefault="00E94193" w:rsidP="00E94193"/>
    <w:p w14:paraId="59939AD1" w14:textId="0EA72244" w:rsidR="00D25FC8" w:rsidRDefault="00D25FC8" w:rsidP="00E94193">
      <w:pPr>
        <w:rPr>
          <w:noProof/>
        </w:rPr>
      </w:pPr>
    </w:p>
    <w:p w14:paraId="3CDA321E" w14:textId="77777777" w:rsidR="00D25FC8" w:rsidRDefault="00D25FC8" w:rsidP="00E94193">
      <w:pPr>
        <w:rPr>
          <w:noProof/>
        </w:rPr>
      </w:pPr>
    </w:p>
    <w:p w14:paraId="51AABD5E" w14:textId="0BF88F06" w:rsidR="00E94193" w:rsidRDefault="00E94193" w:rsidP="00E94193">
      <w:r>
        <w:rPr>
          <w:noProof/>
        </w:rPr>
        <w:lastRenderedPageBreak/>
        <w:drawing>
          <wp:inline distT="0" distB="0" distL="0" distR="0" wp14:anchorId="4B85304D" wp14:editId="6B304425">
            <wp:extent cx="4618005" cy="34671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004" cy="3473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804F6" w14:textId="77777777" w:rsidR="008B0A6E" w:rsidRPr="00E94193" w:rsidRDefault="008B0A6E" w:rsidP="00E94193"/>
    <w:sectPr w:rsidR="008B0A6E" w:rsidRPr="00E9419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6B029" w14:textId="77777777" w:rsidR="00047D80" w:rsidRDefault="00047D80" w:rsidP="00E94193">
      <w:r>
        <w:separator/>
      </w:r>
    </w:p>
  </w:endnote>
  <w:endnote w:type="continuationSeparator" w:id="0">
    <w:p w14:paraId="4262F197" w14:textId="77777777" w:rsidR="00047D80" w:rsidRDefault="00047D80" w:rsidP="00E94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BB88F" w14:textId="77777777" w:rsidR="00047D80" w:rsidRDefault="00047D80" w:rsidP="00E94193">
      <w:r>
        <w:separator/>
      </w:r>
    </w:p>
  </w:footnote>
  <w:footnote w:type="continuationSeparator" w:id="0">
    <w:p w14:paraId="78DB488A" w14:textId="77777777" w:rsidR="00047D80" w:rsidRDefault="00047D80" w:rsidP="00E94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5250F" w14:textId="5662A64A" w:rsidR="00E94193" w:rsidRDefault="00E94193">
    <w:pPr>
      <w:pStyle w:val="Zhlav"/>
    </w:pPr>
    <w:r>
      <w:rPr>
        <w:b/>
        <w:bCs/>
        <w:noProof/>
        <w:color w:val="13576B"/>
        <w:sz w:val="30"/>
        <w:szCs w:val="30"/>
      </w:rPr>
      <w:drawing>
        <wp:inline distT="0" distB="0" distL="0" distR="0" wp14:anchorId="29F59EC6" wp14:editId="5CA2389C">
          <wp:extent cx="1323975" cy="457200"/>
          <wp:effectExtent l="0" t="0" r="9525" b="0"/>
          <wp:docPr id="4" name="Obrázek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193"/>
    <w:rsid w:val="00047D80"/>
    <w:rsid w:val="00145E7C"/>
    <w:rsid w:val="007B2DA6"/>
    <w:rsid w:val="007C0ADE"/>
    <w:rsid w:val="007E1FE0"/>
    <w:rsid w:val="008B0A6E"/>
    <w:rsid w:val="00D25FC8"/>
    <w:rsid w:val="00E9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948FD"/>
  <w15:chartTrackingRefBased/>
  <w15:docId w15:val="{D29CA60B-C8E8-4905-A34A-EB950B60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419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GBodyTextChar">
    <w:name w:val="ING Body Text Char"/>
    <w:basedOn w:val="Standardnpsmoodstavce"/>
    <w:link w:val="INGBodyText"/>
    <w:locked/>
    <w:rsid w:val="00E94193"/>
    <w:rPr>
      <w:rFonts w:ascii="Arial" w:hAnsi="Arial" w:cs="Arial"/>
      <w:color w:val="000000"/>
    </w:rPr>
  </w:style>
  <w:style w:type="paragraph" w:customStyle="1" w:styleId="INGBodyText">
    <w:name w:val="ING Body Text"/>
    <w:basedOn w:val="Normln"/>
    <w:link w:val="INGBodyTextChar"/>
    <w:rsid w:val="00E94193"/>
    <w:pPr>
      <w:spacing w:after="140" w:line="270" w:lineRule="exact"/>
      <w:jc w:val="both"/>
    </w:pPr>
    <w:rPr>
      <w:rFonts w:ascii="Arial" w:hAnsi="Arial" w:cs="Arial"/>
      <w:color w:val="000000"/>
    </w:rPr>
  </w:style>
  <w:style w:type="paragraph" w:styleId="Zhlav">
    <w:name w:val="header"/>
    <w:basedOn w:val="Normln"/>
    <w:link w:val="ZhlavChar"/>
    <w:uiPriority w:val="99"/>
    <w:unhideWhenUsed/>
    <w:rsid w:val="00E941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9419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E941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9419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82185.EEE0B36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cid:image004.png@01D82185.EEE0B36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2185.EEE0B360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Radana Možná</dc:creator>
  <cp:keywords/>
  <dc:description/>
  <cp:lastModifiedBy>Radana Možná</cp:lastModifiedBy>
  <cp:revision>2</cp:revision>
  <dcterms:created xsi:type="dcterms:W3CDTF">2022-02-14T10:08:00Z</dcterms:created>
  <dcterms:modified xsi:type="dcterms:W3CDTF">2022-02-14T10:08:00Z</dcterms:modified>
</cp:coreProperties>
</file>