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5501" w14:textId="60C9A027" w:rsidR="00A1597F" w:rsidRPr="00A1597F" w:rsidRDefault="00026207" w:rsidP="00A1597F">
      <w:pPr>
        <w:spacing w:line="276" w:lineRule="auto"/>
        <w:rPr>
          <w:b/>
          <w:bCs/>
          <w:sz w:val="20"/>
        </w:rPr>
      </w:pPr>
      <w:r>
        <w:rPr>
          <w:rFonts w:ascii="Calibri" w:hAnsi="Calibri" w:cs="Arial"/>
          <w:b/>
          <w:color w:val="13576B"/>
          <w:sz w:val="32"/>
          <w:szCs w:val="32"/>
        </w:rPr>
        <w:t xml:space="preserve">Bankéři po roce </w:t>
      </w:r>
      <w:r w:rsidR="000949FA">
        <w:rPr>
          <w:rFonts w:ascii="Calibri" w:hAnsi="Calibri" w:cs="Arial"/>
          <w:b/>
          <w:color w:val="13576B"/>
          <w:sz w:val="32"/>
          <w:szCs w:val="32"/>
        </w:rPr>
        <w:t xml:space="preserve">opět </w:t>
      </w:r>
      <w:r>
        <w:rPr>
          <w:rFonts w:ascii="Calibri" w:hAnsi="Calibri" w:cs="Arial"/>
          <w:b/>
          <w:color w:val="13576B"/>
          <w:sz w:val="32"/>
          <w:szCs w:val="32"/>
        </w:rPr>
        <w:t>vyrazili do škol</w:t>
      </w:r>
      <w:r w:rsidR="000949FA">
        <w:rPr>
          <w:rFonts w:ascii="Calibri" w:hAnsi="Calibri" w:cs="Arial"/>
          <w:b/>
          <w:color w:val="13576B"/>
          <w:sz w:val="32"/>
          <w:szCs w:val="32"/>
        </w:rPr>
        <w:t>, kde pomáhali s výukou</w:t>
      </w:r>
      <w:r>
        <w:rPr>
          <w:rFonts w:ascii="Calibri" w:hAnsi="Calibri" w:cs="Arial"/>
          <w:b/>
          <w:color w:val="13576B"/>
          <w:sz w:val="32"/>
          <w:szCs w:val="32"/>
        </w:rPr>
        <w:t xml:space="preserve"> a </w:t>
      </w:r>
      <w:r w:rsidR="00823323">
        <w:rPr>
          <w:rFonts w:ascii="Calibri" w:hAnsi="Calibri" w:cs="Arial"/>
          <w:b/>
          <w:color w:val="13576B"/>
          <w:sz w:val="32"/>
          <w:szCs w:val="32"/>
        </w:rPr>
        <w:t xml:space="preserve">těšili se </w:t>
      </w:r>
      <w:r w:rsidR="00241DBD">
        <w:rPr>
          <w:rFonts w:ascii="Calibri" w:hAnsi="Calibri" w:cs="Arial"/>
          <w:b/>
          <w:color w:val="13576B"/>
          <w:sz w:val="32"/>
          <w:szCs w:val="32"/>
        </w:rPr>
        <w:t>velkému</w:t>
      </w:r>
      <w:r w:rsidR="0095412A">
        <w:rPr>
          <w:rFonts w:ascii="Calibri" w:hAnsi="Calibri" w:cs="Arial"/>
          <w:b/>
          <w:color w:val="13576B"/>
          <w:sz w:val="32"/>
          <w:szCs w:val="32"/>
        </w:rPr>
        <w:t xml:space="preserve"> </w:t>
      </w:r>
      <w:r w:rsidR="00823323">
        <w:rPr>
          <w:rFonts w:ascii="Calibri" w:hAnsi="Calibri" w:cs="Arial"/>
          <w:b/>
          <w:color w:val="13576B"/>
          <w:sz w:val="32"/>
          <w:szCs w:val="32"/>
        </w:rPr>
        <w:t>zájmu</w:t>
      </w:r>
    </w:p>
    <w:p w14:paraId="2346E622" w14:textId="4DAE27C4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</w:rPr>
      </w:pPr>
    </w:p>
    <w:p w14:paraId="1FF05993" w14:textId="021A7D79" w:rsidR="00241DBD" w:rsidRPr="004433D2" w:rsidRDefault="00241DBD" w:rsidP="00241DBD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Arial"/>
          <w:b/>
          <w:color w:val="13576B"/>
          <w:sz w:val="20"/>
        </w:rPr>
      </w:pPr>
      <w:r w:rsidRPr="00D23CB0">
        <w:rPr>
          <w:rFonts w:ascii="Calibri" w:hAnsi="Calibri" w:cs="Arial"/>
          <w:b/>
          <w:color w:val="13576B"/>
          <w:sz w:val="20"/>
        </w:rPr>
        <w:t xml:space="preserve">Praha, </w:t>
      </w:r>
      <w:r w:rsidR="00874E16">
        <w:rPr>
          <w:rFonts w:ascii="Calibri" w:hAnsi="Calibri" w:cs="Arial"/>
          <w:b/>
          <w:color w:val="13576B"/>
          <w:sz w:val="20"/>
        </w:rPr>
        <w:t>7</w:t>
      </w:r>
      <w:r w:rsidRPr="00D23CB0">
        <w:rPr>
          <w:rFonts w:ascii="Calibri" w:hAnsi="Calibri" w:cs="Arial"/>
          <w:b/>
          <w:color w:val="13576B"/>
          <w:sz w:val="20"/>
        </w:rPr>
        <w:t xml:space="preserve">. </w:t>
      </w:r>
      <w:r w:rsidR="00EE369A">
        <w:rPr>
          <w:rFonts w:ascii="Calibri" w:hAnsi="Calibri" w:cs="Arial"/>
          <w:b/>
          <w:color w:val="13576B"/>
          <w:sz w:val="20"/>
        </w:rPr>
        <w:t>prosince</w:t>
      </w:r>
      <w:r w:rsidRPr="00D23CB0">
        <w:rPr>
          <w:rFonts w:ascii="Calibri" w:hAnsi="Calibri" w:cs="Arial"/>
          <w:b/>
          <w:color w:val="13576B"/>
          <w:sz w:val="20"/>
        </w:rPr>
        <w:t xml:space="preserve"> 2021 - </w:t>
      </w:r>
      <w:bookmarkStart w:id="0" w:name="_Hlk89759986"/>
      <w:r w:rsidRPr="00823323">
        <w:rPr>
          <w:rFonts w:ascii="Calibri" w:hAnsi="Calibri" w:cs="Arial"/>
          <w:b/>
          <w:color w:val="13576B"/>
          <w:sz w:val="20"/>
        </w:rPr>
        <w:t xml:space="preserve">Osmý ročník finančně-vzdělávacího projektu České bankovní asociace (ČBA) „Bankéři do škol“ po roční covidové pauze zaznamenal rekordní zájem ze stran škol i přednášejících. Letos do </w:t>
      </w:r>
      <w:r>
        <w:rPr>
          <w:rFonts w:ascii="Calibri" w:hAnsi="Calibri" w:cs="Arial"/>
          <w:b/>
          <w:color w:val="13576B"/>
          <w:sz w:val="20"/>
        </w:rPr>
        <w:t>škol vyrazilo více než 110</w:t>
      </w:r>
      <w:r w:rsidRPr="00823323">
        <w:rPr>
          <w:rFonts w:ascii="Calibri" w:hAnsi="Calibri" w:cs="Arial"/>
          <w:b/>
          <w:color w:val="13576B"/>
          <w:sz w:val="20"/>
        </w:rPr>
        <w:t xml:space="preserve"> bankéřů, kteří </w:t>
      </w:r>
      <w:r>
        <w:rPr>
          <w:rFonts w:ascii="Calibri" w:hAnsi="Calibri" w:cs="Arial"/>
          <w:b/>
          <w:color w:val="13576B"/>
          <w:sz w:val="20"/>
        </w:rPr>
        <w:t>měli přednášky pro</w:t>
      </w:r>
      <w:r w:rsidRPr="00823323">
        <w:rPr>
          <w:rFonts w:ascii="Calibri" w:hAnsi="Calibri" w:cs="Arial"/>
          <w:b/>
          <w:color w:val="13576B"/>
          <w:sz w:val="20"/>
        </w:rPr>
        <w:t xml:space="preserve"> zhruba 4500 žáků a studentů ze všech českých regionů. </w:t>
      </w:r>
      <w:r w:rsidRPr="004433D2">
        <w:rPr>
          <w:rFonts w:ascii="Calibri" w:hAnsi="Calibri" w:cs="Arial"/>
          <w:b/>
          <w:color w:val="13576B"/>
          <w:sz w:val="20"/>
        </w:rPr>
        <w:t xml:space="preserve">Podle zpětných reakcí vzbudil u studentů největší zájem online </w:t>
      </w:r>
      <w:proofErr w:type="spellStart"/>
      <w:r w:rsidRPr="004433D2">
        <w:rPr>
          <w:rFonts w:ascii="Calibri" w:hAnsi="Calibri" w:cs="Arial"/>
          <w:b/>
          <w:color w:val="13576B"/>
          <w:sz w:val="20"/>
        </w:rPr>
        <w:t>Kybertest</w:t>
      </w:r>
      <w:proofErr w:type="spellEnd"/>
      <w:r w:rsidRPr="004433D2">
        <w:rPr>
          <w:rFonts w:ascii="Calibri" w:hAnsi="Calibri" w:cs="Arial"/>
          <w:b/>
          <w:color w:val="13576B"/>
          <w:sz w:val="20"/>
        </w:rPr>
        <w:t>.</w:t>
      </w:r>
      <w:bookmarkEnd w:id="0"/>
    </w:p>
    <w:p w14:paraId="1AB14ACA" w14:textId="413905DB" w:rsidR="00A1597F" w:rsidRPr="00D23CB0" w:rsidRDefault="00A1597F" w:rsidP="000949FA">
      <w:pPr>
        <w:rPr>
          <w:rFonts w:ascii="Calibri" w:hAnsi="Calibri" w:cs="Arial"/>
          <w:b/>
          <w:color w:val="13576B"/>
          <w:sz w:val="20"/>
        </w:rPr>
      </w:pPr>
    </w:p>
    <w:p w14:paraId="5B470E3B" w14:textId="125ABDD6" w:rsidR="000F53D4" w:rsidRDefault="00421FFD" w:rsidP="000949FA">
      <w:pPr>
        <w:contextualSpacing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Finanční gramotnost</w:t>
      </w:r>
      <w:r w:rsidR="00234FD0">
        <w:rPr>
          <w:rFonts w:ascii="Calibri" w:hAnsi="Calibri" w:cs="Calibri"/>
          <w:color w:val="000000"/>
          <w:sz w:val="20"/>
        </w:rPr>
        <w:t xml:space="preserve"> Čechů</w:t>
      </w:r>
      <w:r w:rsidR="00482526">
        <w:rPr>
          <w:rFonts w:ascii="Calibri" w:hAnsi="Calibri" w:cs="Calibri"/>
          <w:color w:val="000000"/>
          <w:sz w:val="20"/>
        </w:rPr>
        <w:t>,</w:t>
      </w:r>
      <w:r w:rsidR="00234FD0">
        <w:rPr>
          <w:rFonts w:ascii="Calibri" w:hAnsi="Calibri" w:cs="Calibri"/>
          <w:color w:val="000000"/>
          <w:sz w:val="20"/>
        </w:rPr>
        <w:t xml:space="preserve"> podle tzv. Indexu finanční gramotnosti</w:t>
      </w:r>
      <w:r w:rsidR="004C2697">
        <w:rPr>
          <w:rFonts w:ascii="Calibri" w:hAnsi="Calibri" w:cs="Calibri"/>
          <w:color w:val="000000"/>
          <w:sz w:val="20"/>
        </w:rPr>
        <w:t xml:space="preserve"> ČBA</w:t>
      </w:r>
      <w:r w:rsidR="00482526">
        <w:rPr>
          <w:rFonts w:ascii="Calibri" w:hAnsi="Calibri" w:cs="Calibri"/>
          <w:color w:val="000000"/>
          <w:sz w:val="20"/>
        </w:rPr>
        <w:t>,</w:t>
      </w:r>
      <w:r w:rsidR="00234FD0">
        <w:rPr>
          <w:rFonts w:ascii="Calibri" w:hAnsi="Calibri" w:cs="Calibri"/>
          <w:color w:val="000000"/>
          <w:sz w:val="20"/>
        </w:rPr>
        <w:t xml:space="preserve"> stále pokulhává a v letošním roce dokonce mírně klesl</w:t>
      </w:r>
      <w:r w:rsidR="00482526">
        <w:rPr>
          <w:rFonts w:ascii="Calibri" w:hAnsi="Calibri" w:cs="Calibri"/>
          <w:color w:val="000000"/>
          <w:sz w:val="20"/>
        </w:rPr>
        <w:t>a</w:t>
      </w:r>
      <w:r w:rsidR="00234FD0">
        <w:rPr>
          <w:rFonts w:ascii="Calibri" w:hAnsi="Calibri" w:cs="Calibri"/>
          <w:color w:val="000000"/>
          <w:sz w:val="20"/>
        </w:rPr>
        <w:t xml:space="preserve"> na 55 bodů, čímž </w:t>
      </w:r>
      <w:r w:rsidR="00482526">
        <w:rPr>
          <w:rFonts w:ascii="Calibri" w:hAnsi="Calibri" w:cs="Calibri"/>
          <w:color w:val="000000"/>
          <w:sz w:val="20"/>
        </w:rPr>
        <w:t xml:space="preserve">se </w:t>
      </w:r>
      <w:r w:rsidR="00234FD0">
        <w:rPr>
          <w:rFonts w:ascii="Calibri" w:hAnsi="Calibri" w:cs="Calibri"/>
          <w:color w:val="000000"/>
          <w:sz w:val="20"/>
        </w:rPr>
        <w:t>dostal</w:t>
      </w:r>
      <w:r w:rsidR="00482526">
        <w:rPr>
          <w:rFonts w:ascii="Calibri" w:hAnsi="Calibri" w:cs="Calibri"/>
          <w:color w:val="000000"/>
          <w:sz w:val="20"/>
        </w:rPr>
        <w:t>a</w:t>
      </w:r>
      <w:r w:rsidR="00234FD0">
        <w:rPr>
          <w:rFonts w:ascii="Calibri" w:hAnsi="Calibri" w:cs="Calibri"/>
          <w:color w:val="000000"/>
          <w:sz w:val="20"/>
        </w:rPr>
        <w:t xml:space="preserve"> na úroveň před čtyřmi lety. Horších výsledků</w:t>
      </w:r>
      <w:r w:rsidR="00B82916">
        <w:rPr>
          <w:rFonts w:ascii="Calibri" w:hAnsi="Calibri" w:cs="Calibri"/>
          <w:color w:val="000000"/>
          <w:sz w:val="20"/>
        </w:rPr>
        <w:t xml:space="preserve"> přitom trvale</w:t>
      </w:r>
      <w:r w:rsidR="000D249C">
        <w:rPr>
          <w:rFonts w:ascii="Calibri" w:hAnsi="Calibri" w:cs="Calibri"/>
          <w:color w:val="000000"/>
          <w:sz w:val="20"/>
        </w:rPr>
        <w:t xml:space="preserve"> </w:t>
      </w:r>
      <w:r w:rsidR="004C2697">
        <w:rPr>
          <w:rFonts w:ascii="Calibri" w:hAnsi="Calibri" w:cs="Calibri"/>
          <w:color w:val="000000"/>
          <w:sz w:val="20"/>
        </w:rPr>
        <w:t xml:space="preserve">dosahují </w:t>
      </w:r>
      <w:r w:rsidR="00234FD0">
        <w:rPr>
          <w:rFonts w:ascii="Calibri" w:hAnsi="Calibri" w:cs="Calibri"/>
          <w:color w:val="000000"/>
          <w:sz w:val="20"/>
        </w:rPr>
        <w:t xml:space="preserve">mladší lidé, kteří nemají dostatek vlastních </w:t>
      </w:r>
      <w:r w:rsidR="004C41EF">
        <w:rPr>
          <w:rFonts w:ascii="Calibri" w:hAnsi="Calibri" w:cs="Calibri"/>
          <w:color w:val="000000"/>
          <w:sz w:val="20"/>
        </w:rPr>
        <w:t>zkušeností</w:t>
      </w:r>
      <w:r w:rsidR="009C1668">
        <w:rPr>
          <w:rFonts w:ascii="Calibri" w:hAnsi="Calibri" w:cs="Calibri"/>
          <w:color w:val="000000"/>
          <w:sz w:val="20"/>
        </w:rPr>
        <w:t>,</w:t>
      </w:r>
      <w:r w:rsidR="004C41EF">
        <w:rPr>
          <w:rFonts w:ascii="Calibri" w:hAnsi="Calibri" w:cs="Calibri"/>
          <w:color w:val="000000"/>
          <w:sz w:val="20"/>
        </w:rPr>
        <w:t xml:space="preserve"> na</w:t>
      </w:r>
      <w:r w:rsidR="00A8635E">
        <w:rPr>
          <w:rFonts w:ascii="Calibri" w:hAnsi="Calibri" w:cs="Calibri"/>
          <w:color w:val="000000"/>
          <w:sz w:val="20"/>
        </w:rPr>
        <w:t xml:space="preserve"> </w:t>
      </w:r>
      <w:proofErr w:type="gramStart"/>
      <w:r w:rsidR="00A8635E">
        <w:rPr>
          <w:rFonts w:ascii="Calibri" w:hAnsi="Calibri" w:cs="Calibri"/>
          <w:color w:val="000000"/>
          <w:sz w:val="20"/>
        </w:rPr>
        <w:t>základě</w:t>
      </w:r>
      <w:proofErr w:type="gramEnd"/>
      <w:r w:rsidR="00A8635E">
        <w:rPr>
          <w:rFonts w:ascii="Calibri" w:hAnsi="Calibri" w:cs="Calibri"/>
          <w:color w:val="000000"/>
          <w:sz w:val="20"/>
        </w:rPr>
        <w:t xml:space="preserve"> kterých by získali finanční vzdělání. Právě vlastní zkušenosti jsou jedním z </w:t>
      </w:r>
      <w:r w:rsidR="00AC6C37">
        <w:rPr>
          <w:rFonts w:ascii="Calibri" w:hAnsi="Calibri" w:cs="Calibri"/>
          <w:color w:val="000000"/>
          <w:sz w:val="20"/>
        </w:rPr>
        <w:t>důležitých</w:t>
      </w:r>
      <w:r w:rsidR="00A8635E">
        <w:rPr>
          <w:rFonts w:ascii="Calibri" w:hAnsi="Calibri" w:cs="Calibri"/>
          <w:color w:val="000000"/>
          <w:sz w:val="20"/>
        </w:rPr>
        <w:t xml:space="preserve"> kritérií pro rozvoj finanční gramotnosti.</w:t>
      </w:r>
      <w:r w:rsidR="000F53D4">
        <w:rPr>
          <w:rFonts w:ascii="Calibri" w:hAnsi="Calibri" w:cs="Calibri"/>
          <w:color w:val="000000"/>
          <w:sz w:val="20"/>
        </w:rPr>
        <w:t xml:space="preserve"> Podle průzkumu veřejného mínění ČBA by ale podstatnou roli měl v této oblasti sehrát i stát prostřednictvím školského systému (68 %), rodina (33 %) </w:t>
      </w:r>
      <w:r w:rsidR="00AC6C37">
        <w:rPr>
          <w:rFonts w:ascii="Calibri" w:hAnsi="Calibri" w:cs="Calibri"/>
          <w:color w:val="000000"/>
          <w:sz w:val="20"/>
        </w:rPr>
        <w:t>a také</w:t>
      </w:r>
      <w:r w:rsidR="000F53D4">
        <w:rPr>
          <w:rFonts w:ascii="Calibri" w:hAnsi="Calibri" w:cs="Calibri"/>
          <w:color w:val="000000"/>
          <w:sz w:val="20"/>
        </w:rPr>
        <w:t xml:space="preserve"> banky</w:t>
      </w:r>
      <w:r w:rsidR="00925221">
        <w:rPr>
          <w:rFonts w:ascii="Calibri" w:hAnsi="Calibri" w:cs="Calibri"/>
          <w:color w:val="000000"/>
          <w:sz w:val="20"/>
        </w:rPr>
        <w:t xml:space="preserve"> (23 %)</w:t>
      </w:r>
      <w:r w:rsidR="00AC6C37">
        <w:rPr>
          <w:rFonts w:ascii="Calibri" w:hAnsi="Calibri" w:cs="Calibri"/>
          <w:color w:val="000000"/>
          <w:sz w:val="20"/>
        </w:rPr>
        <w:t xml:space="preserve">. </w:t>
      </w:r>
      <w:r w:rsidR="00925221">
        <w:rPr>
          <w:rFonts w:ascii="Calibri" w:hAnsi="Calibri" w:cs="Calibri"/>
          <w:color w:val="000000"/>
          <w:sz w:val="20"/>
        </w:rPr>
        <w:t xml:space="preserve">Právě proto pořádá Česká bankovní asociace </w:t>
      </w:r>
      <w:r w:rsidR="00AC6C37">
        <w:rPr>
          <w:rFonts w:ascii="Calibri" w:hAnsi="Calibri" w:cs="Calibri"/>
          <w:color w:val="000000"/>
          <w:sz w:val="20"/>
        </w:rPr>
        <w:t xml:space="preserve">pravidelně </w:t>
      </w:r>
      <w:r w:rsidR="00925221">
        <w:rPr>
          <w:rFonts w:ascii="Calibri" w:hAnsi="Calibri" w:cs="Calibri"/>
          <w:color w:val="000000"/>
          <w:sz w:val="20"/>
        </w:rPr>
        <w:t xml:space="preserve">projekt Bankéři do škol, do kterého se zapojuje řada členských bank. Letos se konal již </w:t>
      </w:r>
      <w:r w:rsidR="000D249C">
        <w:rPr>
          <w:rFonts w:ascii="Calibri" w:hAnsi="Calibri" w:cs="Calibri"/>
          <w:color w:val="000000"/>
          <w:sz w:val="20"/>
        </w:rPr>
        <w:t>8.</w:t>
      </w:r>
      <w:r w:rsidR="00925221">
        <w:rPr>
          <w:rFonts w:ascii="Calibri" w:hAnsi="Calibri" w:cs="Calibri"/>
          <w:color w:val="000000"/>
          <w:sz w:val="20"/>
        </w:rPr>
        <w:t xml:space="preserve"> ročník</w:t>
      </w:r>
      <w:r w:rsidR="000D249C">
        <w:rPr>
          <w:rFonts w:ascii="Calibri" w:hAnsi="Calibri" w:cs="Calibri"/>
          <w:color w:val="000000"/>
          <w:sz w:val="20"/>
        </w:rPr>
        <w:t>.</w:t>
      </w:r>
    </w:p>
    <w:p w14:paraId="53B718A6" w14:textId="77777777" w:rsidR="000F53D4" w:rsidRDefault="000F53D4" w:rsidP="000949FA">
      <w:pPr>
        <w:contextualSpacing/>
        <w:rPr>
          <w:rFonts w:ascii="Calibri" w:hAnsi="Calibri" w:cs="Calibri"/>
          <w:color w:val="000000"/>
          <w:sz w:val="20"/>
        </w:rPr>
      </w:pPr>
    </w:p>
    <w:p w14:paraId="490C4477" w14:textId="7926F5C5" w:rsidR="00925221" w:rsidRPr="00241DBD" w:rsidRDefault="00FD7EDE" w:rsidP="000949FA">
      <w:pPr>
        <w:contextualSpacing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i/>
          <w:iCs/>
          <w:color w:val="000000"/>
          <w:sz w:val="20"/>
        </w:rPr>
        <w:t>„</w:t>
      </w:r>
      <w:r w:rsidR="00925221" w:rsidRPr="004C41EF">
        <w:rPr>
          <w:rFonts w:ascii="Calibri" w:hAnsi="Calibri" w:cs="Calibri"/>
          <w:i/>
          <w:iCs/>
          <w:color w:val="000000"/>
          <w:sz w:val="20"/>
        </w:rPr>
        <w:t xml:space="preserve">Posilování finanční gramotnosti patří k tradičním společenským rolím České bankovní asociace. Uvědomujeme si, že výuka z učebnic nemusí být pro žáky a studenty vždy zajímavá a efektivní. Proto již </w:t>
      </w:r>
      <w:r w:rsidR="000D249C" w:rsidRPr="004C41EF">
        <w:rPr>
          <w:rFonts w:ascii="Calibri" w:hAnsi="Calibri" w:cs="Calibri"/>
          <w:i/>
          <w:iCs/>
          <w:color w:val="000000"/>
          <w:sz w:val="20"/>
        </w:rPr>
        <w:t>osm</w:t>
      </w:r>
      <w:r w:rsidR="002F3512" w:rsidRPr="004C41EF">
        <w:rPr>
          <w:rFonts w:ascii="Calibri" w:hAnsi="Calibri" w:cs="Calibri"/>
          <w:i/>
          <w:iCs/>
          <w:color w:val="000000"/>
          <w:sz w:val="20"/>
        </w:rPr>
        <w:t xml:space="preserve"> </w:t>
      </w:r>
      <w:r w:rsidR="00925221" w:rsidRPr="004C41EF">
        <w:rPr>
          <w:rFonts w:ascii="Calibri" w:hAnsi="Calibri" w:cs="Calibri"/>
          <w:i/>
          <w:iCs/>
          <w:color w:val="000000"/>
          <w:sz w:val="20"/>
        </w:rPr>
        <w:t xml:space="preserve">let vyrážejí do škol bankéři osobně a snaží se své zkušenosti a znalosti předat nastupujícím generacím. </w:t>
      </w:r>
      <w:r w:rsidRPr="004C41EF">
        <w:rPr>
          <w:rFonts w:ascii="Calibri" w:hAnsi="Calibri" w:cs="Calibri"/>
          <w:i/>
          <w:iCs/>
          <w:color w:val="000000"/>
          <w:sz w:val="20"/>
        </w:rPr>
        <w:t xml:space="preserve">Za žáky a studenty </w:t>
      </w:r>
      <w:r w:rsidR="00925221" w:rsidRPr="004C41EF">
        <w:rPr>
          <w:rFonts w:ascii="Calibri" w:hAnsi="Calibri" w:cs="Calibri"/>
          <w:i/>
          <w:iCs/>
          <w:color w:val="000000"/>
          <w:sz w:val="20"/>
        </w:rPr>
        <w:t xml:space="preserve">přitom chodí nejen </w:t>
      </w:r>
      <w:r w:rsidRPr="004C41EF">
        <w:rPr>
          <w:rFonts w:ascii="Calibri" w:hAnsi="Calibri" w:cs="Calibri"/>
          <w:i/>
          <w:iCs/>
          <w:color w:val="000000"/>
          <w:sz w:val="20"/>
        </w:rPr>
        <w:t>bankéři</w:t>
      </w:r>
      <w:r w:rsidR="00925221" w:rsidRPr="004C41EF">
        <w:rPr>
          <w:rFonts w:ascii="Calibri" w:hAnsi="Calibri" w:cs="Calibri"/>
          <w:i/>
          <w:iCs/>
          <w:color w:val="000000"/>
          <w:sz w:val="20"/>
        </w:rPr>
        <w:t xml:space="preserve"> z poboček, kteří mají ke klientům nejblíže, ale i samotní zástupci vrcholového vedení bank.</w:t>
      </w:r>
      <w:r w:rsidRPr="004C41EF">
        <w:rPr>
          <w:rFonts w:ascii="Calibri" w:hAnsi="Calibri" w:cs="Calibri"/>
          <w:i/>
          <w:iCs/>
          <w:color w:val="000000"/>
          <w:sz w:val="20"/>
        </w:rPr>
        <w:t xml:space="preserve"> Žáci základních a středních škol tak mají možnost získat informace o základních principech zdravého a bezpečného zacházení s penězi, a to nejen v prostředí internetu, </w:t>
      </w:r>
      <w:r w:rsidR="00DB4116" w:rsidRPr="004C41EF">
        <w:rPr>
          <w:rFonts w:ascii="Calibri" w:hAnsi="Calibri" w:cs="Calibri"/>
          <w:i/>
          <w:iCs/>
          <w:color w:val="000000"/>
          <w:sz w:val="20"/>
        </w:rPr>
        <w:t xml:space="preserve">ale také se dozvědět více o chybách, které mohou mít často až fatální následky. Tento praktický pohled </w:t>
      </w:r>
      <w:r w:rsidR="00925221" w:rsidRPr="004C41EF">
        <w:rPr>
          <w:rFonts w:ascii="Calibri" w:hAnsi="Calibri" w:cs="Calibri"/>
          <w:i/>
          <w:iCs/>
          <w:color w:val="000000"/>
          <w:sz w:val="20"/>
        </w:rPr>
        <w:t>oceňují nejen školy, které se do projektu každoročně aktivně hlásí, ale i samotní bankéři, kteří se letos zapojili v rekordním počtu</w:t>
      </w:r>
      <w:r w:rsidR="00925221" w:rsidRPr="00241DBD">
        <w:rPr>
          <w:rFonts w:ascii="Calibri" w:hAnsi="Calibri" w:cs="Calibri"/>
          <w:color w:val="000000"/>
          <w:sz w:val="20"/>
        </w:rPr>
        <w:t xml:space="preserve">,“ </w:t>
      </w:r>
      <w:r w:rsidR="0001107E" w:rsidRPr="00241DBD">
        <w:rPr>
          <w:rFonts w:ascii="Calibri" w:hAnsi="Calibri" w:cs="Calibri"/>
          <w:color w:val="000000"/>
          <w:sz w:val="20"/>
        </w:rPr>
        <w:t>uvedla</w:t>
      </w:r>
      <w:r w:rsidR="002F3512">
        <w:rPr>
          <w:rFonts w:ascii="Calibri" w:hAnsi="Calibri" w:cs="Calibri"/>
          <w:i/>
          <w:iCs/>
          <w:color w:val="000000"/>
          <w:sz w:val="20"/>
        </w:rPr>
        <w:t xml:space="preserve"> </w:t>
      </w:r>
      <w:r w:rsidR="002F3512" w:rsidRPr="00026207">
        <w:rPr>
          <w:rFonts w:ascii="Calibri" w:hAnsi="Calibri" w:cs="Calibri"/>
          <w:color w:val="000000"/>
          <w:sz w:val="20"/>
        </w:rPr>
        <w:t xml:space="preserve">Lucie Nápravová, </w:t>
      </w:r>
      <w:proofErr w:type="spellStart"/>
      <w:r w:rsidR="002F3512" w:rsidRPr="00026207">
        <w:rPr>
          <w:rFonts w:ascii="Calibri" w:hAnsi="Calibri" w:cs="Calibri"/>
          <w:color w:val="000000"/>
          <w:sz w:val="20"/>
        </w:rPr>
        <w:t>gestorka</w:t>
      </w:r>
      <w:proofErr w:type="spellEnd"/>
      <w:r w:rsidR="002F3512" w:rsidRPr="00026207">
        <w:rPr>
          <w:rFonts w:ascii="Calibri" w:hAnsi="Calibri" w:cs="Calibri"/>
          <w:color w:val="000000"/>
          <w:sz w:val="20"/>
        </w:rPr>
        <w:t xml:space="preserve"> finančního vzdělávání České bankovní asociace</w:t>
      </w:r>
    </w:p>
    <w:p w14:paraId="28909AB0" w14:textId="77777777" w:rsidR="00925221" w:rsidRDefault="00925221" w:rsidP="000949FA">
      <w:pPr>
        <w:contextualSpacing/>
        <w:rPr>
          <w:rStyle w:val="Zdraznn"/>
          <w:rFonts w:cs="Arial"/>
          <w:color w:val="333333"/>
          <w:shd w:val="clear" w:color="auto" w:fill="FFFFFF"/>
        </w:rPr>
      </w:pPr>
    </w:p>
    <w:p w14:paraId="70CD25CD" w14:textId="3F34041A" w:rsidR="002F3512" w:rsidRDefault="002F3512" w:rsidP="002F3512">
      <w:p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V letošním roce byl projekt Bankéři do škol zaměřen na rozvoj obecných znalostí ze světa financí, ale také na rozšíření informovanosti v oblasti kyberbezpečnosti. Podle zpětných reakcí vzbudil u studentů největší zájem online </w:t>
      </w:r>
      <w:hyperlink r:id="rId8" w:history="1">
        <w:proofErr w:type="spellStart"/>
        <w:r w:rsidRPr="004C41EF">
          <w:rPr>
            <w:rStyle w:val="Hypertextovodkaz"/>
            <w:rFonts w:ascii="Calibri" w:hAnsi="Calibri" w:cs="Calibri"/>
            <w:sz w:val="20"/>
          </w:rPr>
          <w:t>Kybertest</w:t>
        </w:r>
        <w:proofErr w:type="spellEnd"/>
      </w:hyperlink>
      <w:r>
        <w:rPr>
          <w:rFonts w:ascii="Calibri" w:hAnsi="Calibri" w:cs="Calibri"/>
          <w:sz w:val="20"/>
        </w:rPr>
        <w:t>, ve kterém si mohli vyzkoušet své nabyté znalosti. Prostřednictvím dvouhodinových interaktivních workshopů bankéři oslovili</w:t>
      </w:r>
      <w:r w:rsidRPr="006D463D">
        <w:rPr>
          <w:noProof/>
        </w:rPr>
        <w:t xml:space="preserve"> </w:t>
      </w:r>
      <w:r>
        <w:rPr>
          <w:rFonts w:ascii="Calibri" w:hAnsi="Calibri" w:cs="Calibri"/>
          <w:sz w:val="20"/>
        </w:rPr>
        <w:t xml:space="preserve">zhruba 4500 dětí z celé České republiky. Celkem odpřednášeli na základních a středních školách úctyhodných 260 hodin. </w:t>
      </w:r>
    </w:p>
    <w:p w14:paraId="1E40FCCD" w14:textId="77777777" w:rsidR="00925221" w:rsidRDefault="00925221" w:rsidP="000949FA">
      <w:pPr>
        <w:contextualSpacing/>
        <w:rPr>
          <w:rStyle w:val="Zdraznn"/>
          <w:rFonts w:cs="Arial"/>
          <w:color w:val="333333"/>
          <w:shd w:val="clear" w:color="auto" w:fill="FFFFFF"/>
        </w:rPr>
      </w:pPr>
    </w:p>
    <w:p w14:paraId="4DEA2BD4" w14:textId="1F1C3A95" w:rsidR="00C16E86" w:rsidRDefault="00C16E86" w:rsidP="00C16E86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4C07DD">
        <w:rPr>
          <w:rFonts w:ascii="Calibri" w:eastAsia="Times New Roman" w:hAnsi="Calibri" w:cs="Calibri"/>
          <w:color w:val="000000"/>
          <w:sz w:val="20"/>
          <w:szCs w:val="20"/>
        </w:rPr>
        <w:t xml:space="preserve">Do projektu Bankéři do škol se kromě ČBA letos zapojilo </w:t>
      </w:r>
      <w:r>
        <w:rPr>
          <w:rFonts w:ascii="Calibri" w:eastAsia="Times New Roman" w:hAnsi="Calibri" w:cs="Calibri"/>
          <w:color w:val="000000"/>
          <w:sz w:val="20"/>
          <w:szCs w:val="20"/>
        </w:rPr>
        <w:t>více než 110</w:t>
      </w:r>
      <w:r w:rsidRPr="004C07DD">
        <w:rPr>
          <w:rFonts w:ascii="Calibri" w:eastAsia="Times New Roman" w:hAnsi="Calibri" w:cs="Calibri"/>
          <w:color w:val="000000"/>
          <w:sz w:val="20"/>
          <w:szCs w:val="20"/>
        </w:rPr>
        <w:t xml:space="preserve"> bankéřů z </w:t>
      </w:r>
      <w:r>
        <w:rPr>
          <w:rFonts w:ascii="Calibri" w:eastAsia="Times New Roman" w:hAnsi="Calibri" w:cs="Calibri"/>
          <w:color w:val="000000"/>
          <w:sz w:val="20"/>
          <w:szCs w:val="20"/>
        </w:rPr>
        <w:t>16</w:t>
      </w:r>
      <w:r w:rsidRPr="004C07DD">
        <w:rPr>
          <w:rFonts w:ascii="Calibri" w:eastAsia="Times New Roman" w:hAnsi="Calibri" w:cs="Calibri"/>
          <w:color w:val="000000"/>
          <w:sz w:val="20"/>
          <w:szCs w:val="20"/>
        </w:rPr>
        <w:t xml:space="preserve"> členských bank: Air </w:t>
      </w:r>
      <w:r w:rsidRPr="004C07DD">
        <w:rPr>
          <w:rFonts w:ascii="Calibri" w:eastAsia="Times New Roman" w:hAnsi="Calibri" w:cs="Calibri"/>
          <w:sz w:val="20"/>
          <w:szCs w:val="20"/>
        </w:rPr>
        <w:t xml:space="preserve">Bank, Česká spořitelna, Commerzbank, CREDITAS, ČSOB, </w:t>
      </w:r>
      <w:proofErr w:type="spellStart"/>
      <w:r w:rsidRPr="004C07DD">
        <w:rPr>
          <w:rFonts w:ascii="Calibri" w:eastAsia="Times New Roman" w:hAnsi="Calibri" w:cs="Calibri"/>
          <w:sz w:val="20"/>
          <w:szCs w:val="20"/>
        </w:rPr>
        <w:t>Equa</w:t>
      </w:r>
      <w:proofErr w:type="spellEnd"/>
      <w:r w:rsidRPr="004C07DD">
        <w:rPr>
          <w:rFonts w:ascii="Calibri" w:eastAsia="Times New Roman" w:hAnsi="Calibri" w:cs="Calibri"/>
          <w:sz w:val="20"/>
          <w:szCs w:val="20"/>
        </w:rPr>
        <w:t xml:space="preserve"> bank, Expobank CZ, Hello </w:t>
      </w:r>
      <w:proofErr w:type="gramStart"/>
      <w:r w:rsidRPr="004C07DD">
        <w:rPr>
          <w:rFonts w:ascii="Calibri" w:eastAsia="Times New Roman" w:hAnsi="Calibri" w:cs="Calibri"/>
          <w:sz w:val="20"/>
          <w:szCs w:val="20"/>
        </w:rPr>
        <w:t>bank!,</w:t>
      </w:r>
      <w:proofErr w:type="gramEnd"/>
      <w:r w:rsidRPr="004C07DD">
        <w:rPr>
          <w:rFonts w:ascii="Calibri" w:eastAsia="Times New Roman" w:hAnsi="Calibri" w:cs="Calibri"/>
          <w:sz w:val="20"/>
          <w:szCs w:val="20"/>
        </w:rPr>
        <w:t xml:space="preserve"> ING, Komerční banka, mBank, Modrá pyramida, MONETA Money Bank, PPF Banka, Trinity Bank a </w:t>
      </w:r>
      <w:proofErr w:type="spellStart"/>
      <w:r w:rsidRPr="004C07DD">
        <w:rPr>
          <w:rFonts w:ascii="Calibri" w:eastAsia="Times New Roman" w:hAnsi="Calibri" w:cs="Calibri"/>
          <w:sz w:val="20"/>
          <w:szCs w:val="20"/>
        </w:rPr>
        <w:t>UniCredt</w:t>
      </w:r>
      <w:proofErr w:type="spellEnd"/>
      <w:r w:rsidRPr="004C07DD">
        <w:rPr>
          <w:rFonts w:ascii="Calibri" w:eastAsia="Times New Roman" w:hAnsi="Calibri" w:cs="Calibri"/>
          <w:sz w:val="20"/>
          <w:szCs w:val="20"/>
        </w:rPr>
        <w:t xml:space="preserve"> Bank.</w:t>
      </w:r>
    </w:p>
    <w:p w14:paraId="307FCFDF" w14:textId="039F2302" w:rsidR="002F3512" w:rsidRDefault="002F3512" w:rsidP="000949FA">
      <w:pPr>
        <w:contextualSpacing/>
        <w:rPr>
          <w:rFonts w:ascii="Calibri" w:hAnsi="Calibri" w:cs="Calibri"/>
          <w:color w:val="000000"/>
          <w:sz w:val="20"/>
        </w:rPr>
      </w:pPr>
    </w:p>
    <w:p w14:paraId="125CAE31" w14:textId="77777777" w:rsidR="00962647" w:rsidRPr="004C07DD" w:rsidRDefault="00962647" w:rsidP="000949FA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BE5E3B5" w14:textId="39D73F32" w:rsidR="00A6319B" w:rsidRPr="00421FFD" w:rsidRDefault="00026207" w:rsidP="000949FA">
      <w:pPr>
        <w:rPr>
          <w:rFonts w:ascii="Calibri" w:eastAsia="Calibri" w:hAnsi="Calibri" w:cs="Arial"/>
          <w:b/>
          <w:color w:val="13576B"/>
          <w:sz w:val="20"/>
          <w:szCs w:val="24"/>
        </w:rPr>
      </w:pPr>
      <w:r w:rsidRPr="00421FFD">
        <w:rPr>
          <w:rFonts w:ascii="Calibri" w:eastAsia="Calibri" w:hAnsi="Calibri" w:cs="Arial"/>
          <w:b/>
          <w:color w:val="13576B"/>
          <w:sz w:val="20"/>
          <w:szCs w:val="24"/>
        </w:rPr>
        <w:t>Co o projektu řekli přednášející?</w:t>
      </w:r>
    </w:p>
    <w:p w14:paraId="060E0A4F" w14:textId="77777777" w:rsidR="00EE369A" w:rsidRDefault="00EE369A" w:rsidP="00EE369A">
      <w:pPr>
        <w:rPr>
          <w:rFonts w:ascii="Calibri" w:hAnsi="Calibri"/>
          <w:sz w:val="22"/>
        </w:rPr>
      </w:pPr>
    </w:p>
    <w:p w14:paraId="63140EC6" w14:textId="4C60A106" w:rsidR="00EE369A" w:rsidRPr="00EE369A" w:rsidRDefault="00EE369A" w:rsidP="00EE369A">
      <w:pPr>
        <w:rPr>
          <w:rFonts w:ascii="Calibri" w:hAnsi="Calibri" w:cs="Calibri"/>
          <w:sz w:val="20"/>
        </w:rPr>
      </w:pPr>
      <w:r w:rsidRPr="00EE369A">
        <w:rPr>
          <w:rFonts w:ascii="Calibri" w:hAnsi="Calibri" w:cs="Calibri"/>
          <w:i/>
          <w:iCs/>
          <w:sz w:val="20"/>
        </w:rPr>
        <w:t>„Projekt Bankéři do škol podporujeme již od roku 2014 v rámci naší ESG Strategie a spolupráce s ČBA. Důvod je jasný: finanční gramotnost a kyberbezpečnost vnímáme jako nezbytnou součást vzdělávání na základních a středních školách. Sami totiž vidíme stále častější příklady zneužití důvěřivosti klientů</w:t>
      </w:r>
      <w:r w:rsidR="00634FFF">
        <w:rPr>
          <w:rFonts w:ascii="Calibri" w:hAnsi="Calibri" w:cs="Calibri"/>
          <w:i/>
          <w:iCs/>
          <w:sz w:val="20"/>
        </w:rPr>
        <w:t>,</w:t>
      </w:r>
      <w:r w:rsidRPr="00EE369A">
        <w:rPr>
          <w:rFonts w:ascii="Calibri" w:hAnsi="Calibri" w:cs="Calibri"/>
          <w:i/>
          <w:iCs/>
          <w:sz w:val="20"/>
        </w:rPr>
        <w:t xml:space="preserve"> a považujeme proto za nutné opakovat základní pravidla bezpečného chování, zejména pak v online prostředí. Letošního ročníku se tak za KB zúčastnilo široké spektrum lektorů, mezi nimiž byli například ředitelé poboček, IT specialisté a také většina členů představenstva včetně mě,“</w:t>
      </w:r>
      <w:r>
        <w:rPr>
          <w:color w:val="FF0000"/>
        </w:rPr>
        <w:t xml:space="preserve"> </w:t>
      </w:r>
      <w:r w:rsidRPr="00EE369A">
        <w:rPr>
          <w:rFonts w:ascii="Calibri" w:hAnsi="Calibri" w:cs="Calibri"/>
          <w:sz w:val="20"/>
        </w:rPr>
        <w:t xml:space="preserve">říká k projektu Jitka </w:t>
      </w:r>
      <w:proofErr w:type="spellStart"/>
      <w:r w:rsidRPr="00EE369A">
        <w:rPr>
          <w:rFonts w:ascii="Calibri" w:hAnsi="Calibri" w:cs="Calibri"/>
          <w:sz w:val="20"/>
        </w:rPr>
        <w:t>Haubová</w:t>
      </w:r>
      <w:proofErr w:type="spellEnd"/>
      <w:r w:rsidRPr="00EE369A">
        <w:rPr>
          <w:rFonts w:ascii="Calibri" w:hAnsi="Calibri" w:cs="Calibri"/>
          <w:sz w:val="20"/>
        </w:rPr>
        <w:t>, členka představenstva a provozní ředitelka KB</w:t>
      </w:r>
      <w:r>
        <w:rPr>
          <w:rFonts w:ascii="Calibri" w:hAnsi="Calibri" w:cs="Calibri"/>
          <w:sz w:val="20"/>
        </w:rPr>
        <w:t>.</w:t>
      </w:r>
    </w:p>
    <w:p w14:paraId="38558FE1" w14:textId="77777777" w:rsidR="00241DBD" w:rsidRPr="00421FFD" w:rsidRDefault="00241DBD" w:rsidP="000949FA">
      <w:pPr>
        <w:overflowPunct/>
        <w:autoSpaceDE/>
        <w:autoSpaceDN/>
        <w:adjustRightInd/>
        <w:textAlignment w:val="auto"/>
        <w:rPr>
          <w:rFonts w:ascii="Calibri" w:hAnsi="Calibri" w:cs="Calibri"/>
          <w:sz w:val="20"/>
          <w:highlight w:val="yellow"/>
        </w:rPr>
      </w:pPr>
    </w:p>
    <w:p w14:paraId="381E7C98" w14:textId="4A2B3BD0" w:rsidR="00241DBD" w:rsidRDefault="00241DBD" w:rsidP="00241DBD">
      <w:pPr>
        <w:overflowPunct/>
        <w:autoSpaceDE/>
        <w:autoSpaceDN/>
        <w:adjustRightInd/>
        <w:textAlignment w:val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„</w:t>
      </w:r>
      <w:r w:rsidRPr="00241DBD">
        <w:rPr>
          <w:rFonts w:ascii="Calibri" w:hAnsi="Calibri" w:cs="Calibri"/>
          <w:i/>
          <w:iCs/>
          <w:sz w:val="20"/>
        </w:rPr>
        <w:t>Finanční gramotnost dospívajících dětí je jedn</w:t>
      </w:r>
      <w:r w:rsidR="00634FFF">
        <w:rPr>
          <w:rFonts w:ascii="Calibri" w:hAnsi="Calibri" w:cs="Calibri"/>
          <w:i/>
          <w:iCs/>
          <w:sz w:val="20"/>
        </w:rPr>
        <w:t>ím</w:t>
      </w:r>
      <w:r w:rsidRPr="00241DBD">
        <w:rPr>
          <w:rFonts w:ascii="Calibri" w:hAnsi="Calibri" w:cs="Calibri"/>
          <w:i/>
          <w:iCs/>
          <w:sz w:val="20"/>
        </w:rPr>
        <w:t xml:space="preserve"> ze stavebních pilířů jejich budoucích úspěchů a de facto celé naší budoucí ekonomiky. A přestože je výuka finanční gramotnosti ve školních osnovách základních škol již od roku 2013, stále se mnoho škol</w:t>
      </w:r>
      <w:r w:rsidR="00634FFF">
        <w:rPr>
          <w:rFonts w:ascii="Calibri" w:hAnsi="Calibri" w:cs="Calibri"/>
          <w:i/>
          <w:iCs/>
          <w:sz w:val="20"/>
        </w:rPr>
        <w:t>,</w:t>
      </w:r>
      <w:r w:rsidRPr="00241DBD">
        <w:rPr>
          <w:rFonts w:ascii="Calibri" w:hAnsi="Calibri" w:cs="Calibri"/>
          <w:i/>
          <w:iCs/>
          <w:sz w:val="20"/>
        </w:rPr>
        <w:t xml:space="preserve"> i díky absenci časových dotací</w:t>
      </w:r>
      <w:r w:rsidR="00634FFF">
        <w:rPr>
          <w:rFonts w:ascii="Calibri" w:hAnsi="Calibri" w:cs="Calibri"/>
          <w:i/>
          <w:iCs/>
          <w:sz w:val="20"/>
        </w:rPr>
        <w:t>,</w:t>
      </w:r>
      <w:r w:rsidRPr="00241DBD">
        <w:rPr>
          <w:rFonts w:ascii="Calibri" w:hAnsi="Calibri" w:cs="Calibri"/>
          <w:i/>
          <w:iCs/>
          <w:sz w:val="20"/>
        </w:rPr>
        <w:t xml:space="preserve"> potýká s nedostatkem prostoru, kdy a na úkor čeho vlastně takový předmět učit. I proto se jako banka snažíme pomoci, jak můžeme. Z vlastní zkušenosti vím, že návštěva někoho takzvaně od fochu</w:t>
      </w:r>
      <w:r w:rsidR="00634FFF">
        <w:rPr>
          <w:rFonts w:ascii="Calibri" w:hAnsi="Calibri" w:cs="Calibri"/>
          <w:i/>
          <w:iCs/>
          <w:sz w:val="20"/>
        </w:rPr>
        <w:t>,</w:t>
      </w:r>
      <w:r w:rsidRPr="00241DBD">
        <w:rPr>
          <w:rFonts w:ascii="Calibri" w:hAnsi="Calibri" w:cs="Calibri"/>
          <w:i/>
          <w:iCs/>
          <w:sz w:val="20"/>
        </w:rPr>
        <w:t xml:space="preserve"> je atraktivním zpestřením výuky nejenom pro žáky a studenty, ale také pro samotné pedagogy. Děti jsou zvědavé a velmi aktivní, s dotazy ale častokrát přicházejí i zástupci učitelského sboru. A právě v takovéto formě edukace vidíme největší přidanou hodnotu,“</w:t>
      </w:r>
      <w:r>
        <w:rPr>
          <w:rFonts w:ascii="Calibri" w:hAnsi="Calibri" w:cs="Calibri"/>
          <w:sz w:val="20"/>
        </w:rPr>
        <w:t xml:space="preserve"> potvrzuje ředitelka komunikace a udržitelnosti Skupiny MONETA Zuzana Filipová.</w:t>
      </w:r>
    </w:p>
    <w:p w14:paraId="4FABBF65" w14:textId="3B566275" w:rsidR="00026207" w:rsidRDefault="00026207" w:rsidP="000949FA">
      <w:pPr>
        <w:rPr>
          <w:rFonts w:ascii="Calibri" w:eastAsia="Calibri" w:hAnsi="Calibri" w:cs="Arial"/>
          <w:b/>
          <w:color w:val="13576B"/>
          <w:sz w:val="20"/>
          <w:szCs w:val="24"/>
        </w:rPr>
      </w:pPr>
      <w:r w:rsidRPr="00421FFD">
        <w:rPr>
          <w:rFonts w:ascii="Calibri" w:eastAsia="Calibri" w:hAnsi="Calibri" w:cs="Arial"/>
          <w:b/>
          <w:color w:val="13576B"/>
          <w:sz w:val="20"/>
          <w:szCs w:val="24"/>
        </w:rPr>
        <w:lastRenderedPageBreak/>
        <w:t>Co o projektu řekli děti a</w:t>
      </w:r>
      <w:r w:rsidR="009D333F">
        <w:rPr>
          <w:rFonts w:ascii="Calibri" w:eastAsia="Calibri" w:hAnsi="Calibri" w:cs="Arial"/>
          <w:b/>
          <w:color w:val="13576B"/>
          <w:sz w:val="20"/>
          <w:szCs w:val="24"/>
        </w:rPr>
        <w:t xml:space="preserve"> učitelé</w:t>
      </w:r>
      <w:r w:rsidRPr="00421FFD">
        <w:rPr>
          <w:rFonts w:ascii="Calibri" w:eastAsia="Calibri" w:hAnsi="Calibri" w:cs="Arial"/>
          <w:b/>
          <w:color w:val="13576B"/>
          <w:sz w:val="20"/>
          <w:szCs w:val="24"/>
        </w:rPr>
        <w:t>?</w:t>
      </w:r>
    </w:p>
    <w:p w14:paraId="79F46745" w14:textId="77777777" w:rsidR="009D333F" w:rsidRPr="00421FFD" w:rsidRDefault="009D333F" w:rsidP="000949FA">
      <w:pPr>
        <w:rPr>
          <w:rFonts w:ascii="Calibri" w:eastAsia="Calibri" w:hAnsi="Calibri" w:cs="Arial"/>
          <w:b/>
          <w:color w:val="13576B"/>
          <w:sz w:val="20"/>
          <w:szCs w:val="24"/>
        </w:rPr>
      </w:pPr>
    </w:p>
    <w:p w14:paraId="69CD7FA0" w14:textId="4A4DBF12" w:rsidR="00026207" w:rsidRDefault="00421FFD" w:rsidP="000949FA">
      <w:pPr>
        <w:rPr>
          <w:rFonts w:ascii="Calibri" w:hAnsi="Calibri" w:cs="Calibri"/>
          <w:color w:val="000000"/>
          <w:sz w:val="20"/>
        </w:rPr>
      </w:pPr>
      <w:r w:rsidRPr="004C07DD">
        <w:rPr>
          <w:rFonts w:ascii="Calibri" w:hAnsi="Calibri" w:cs="Calibri"/>
          <w:i/>
          <w:iCs/>
          <w:color w:val="000000"/>
          <w:sz w:val="20"/>
        </w:rPr>
        <w:t>„Zajímavé, užitečné, praktické. Paní vše vysvětlovala poutavě, navazovala kontakt s žáky, vzbuzovala jejich pozornost. Střídala různé formy výkladu. Byla velice vstřícná. Škoda jen, že nemohlo být, vzhledem k nedostatku času, zodpovězeno více dotazů</w:t>
      </w:r>
      <w:r w:rsidRPr="004C07DD">
        <w:rPr>
          <w:rFonts w:ascii="Calibri" w:hAnsi="Calibri" w:cs="Calibri"/>
          <w:color w:val="000000"/>
          <w:sz w:val="20"/>
        </w:rPr>
        <w:t>.“</w:t>
      </w:r>
      <w:r w:rsidR="004C07DD">
        <w:rPr>
          <w:rFonts w:ascii="Calibri" w:hAnsi="Calibri" w:cs="Calibri"/>
          <w:color w:val="000000"/>
          <w:sz w:val="20"/>
        </w:rPr>
        <w:t xml:space="preserve"> – učitel</w:t>
      </w:r>
      <w:r w:rsidR="009D333F">
        <w:rPr>
          <w:rFonts w:ascii="Calibri" w:hAnsi="Calibri" w:cs="Calibri"/>
          <w:color w:val="000000"/>
          <w:sz w:val="20"/>
        </w:rPr>
        <w:t xml:space="preserve">ka Hana </w:t>
      </w:r>
      <w:proofErr w:type="spellStart"/>
      <w:r w:rsidR="009D333F">
        <w:rPr>
          <w:rFonts w:ascii="Calibri" w:hAnsi="Calibri" w:cs="Calibri"/>
          <w:color w:val="000000"/>
          <w:sz w:val="20"/>
        </w:rPr>
        <w:t>Piskořová</w:t>
      </w:r>
      <w:proofErr w:type="spellEnd"/>
      <w:r w:rsidR="009D333F">
        <w:rPr>
          <w:rFonts w:ascii="Calibri" w:hAnsi="Calibri" w:cs="Calibri"/>
          <w:color w:val="000000"/>
          <w:sz w:val="20"/>
        </w:rPr>
        <w:t xml:space="preserve">, Základní a Mateřská škola Leoše Janáčka, Hukvaldy. </w:t>
      </w:r>
      <w:r w:rsidR="004C07DD">
        <w:rPr>
          <w:rFonts w:ascii="Calibri" w:hAnsi="Calibri" w:cs="Calibri"/>
          <w:color w:val="000000"/>
          <w:sz w:val="20"/>
        </w:rPr>
        <w:t xml:space="preserve"> </w:t>
      </w:r>
    </w:p>
    <w:p w14:paraId="13DAC39B" w14:textId="4A8ED2CC" w:rsidR="00421FFD" w:rsidRPr="004C07DD" w:rsidRDefault="00421FFD" w:rsidP="000949FA">
      <w:pPr>
        <w:rPr>
          <w:rFonts w:ascii="Calibri" w:hAnsi="Calibri" w:cs="Calibri"/>
          <w:color w:val="000000"/>
          <w:sz w:val="20"/>
        </w:rPr>
      </w:pPr>
    </w:p>
    <w:p w14:paraId="639A22B4" w14:textId="2B32431C" w:rsidR="009D333F" w:rsidRPr="009D333F" w:rsidRDefault="009D333F" w:rsidP="000949FA">
      <w:pPr>
        <w:rPr>
          <w:rFonts w:ascii="Calibri" w:hAnsi="Calibri" w:cs="Calibri"/>
          <w:color w:val="000000"/>
          <w:sz w:val="20"/>
          <w:u w:val="single"/>
        </w:rPr>
      </w:pPr>
      <w:r w:rsidRPr="009D333F">
        <w:rPr>
          <w:rFonts w:ascii="Calibri" w:hAnsi="Calibri" w:cs="Calibri"/>
          <w:color w:val="000000"/>
          <w:sz w:val="20"/>
          <w:u w:val="single"/>
        </w:rPr>
        <w:t xml:space="preserve">Žáci Základní a Mateřské školy Leoše Janáčka, Hukvaldy:   </w:t>
      </w:r>
    </w:p>
    <w:p w14:paraId="6CC7FD0D" w14:textId="6D78D901" w:rsidR="004C07DD" w:rsidRPr="004F40C4" w:rsidRDefault="004F40C4" w:rsidP="000949FA">
      <w:pPr>
        <w:rPr>
          <w:rFonts w:ascii="Calibri" w:hAnsi="Calibri" w:cs="Calibri"/>
          <w:color w:val="000000"/>
          <w:sz w:val="20"/>
        </w:rPr>
      </w:pPr>
      <w:r w:rsidRPr="004F40C4">
        <w:rPr>
          <w:rFonts w:ascii="Calibri" w:hAnsi="Calibri" w:cs="Calibri"/>
          <w:i/>
          <w:iCs/>
          <w:color w:val="000000"/>
          <w:sz w:val="20"/>
        </w:rPr>
        <w:t>„</w:t>
      </w:r>
      <w:r w:rsidR="004C07DD" w:rsidRPr="004F40C4">
        <w:rPr>
          <w:rFonts w:ascii="Calibri" w:hAnsi="Calibri" w:cs="Calibri"/>
          <w:i/>
          <w:iCs/>
          <w:color w:val="000000"/>
          <w:sz w:val="20"/>
        </w:rPr>
        <w:t xml:space="preserve">Líbilo se mi, jak jsme zkoušeli </w:t>
      </w:r>
      <w:proofErr w:type="spellStart"/>
      <w:r w:rsidR="004C07DD" w:rsidRPr="004F40C4">
        <w:rPr>
          <w:rFonts w:ascii="Calibri" w:hAnsi="Calibri" w:cs="Calibri"/>
          <w:i/>
          <w:iCs/>
          <w:color w:val="000000"/>
          <w:sz w:val="20"/>
        </w:rPr>
        <w:t>prolomitelnost</w:t>
      </w:r>
      <w:proofErr w:type="spellEnd"/>
      <w:r w:rsidR="004C07DD" w:rsidRPr="004F40C4">
        <w:rPr>
          <w:rFonts w:ascii="Calibri" w:hAnsi="Calibri" w:cs="Calibri"/>
          <w:i/>
          <w:iCs/>
          <w:color w:val="000000"/>
          <w:sz w:val="20"/>
        </w:rPr>
        <w:t xml:space="preserve"> hesel.</w:t>
      </w:r>
      <w:r w:rsidRPr="004F40C4">
        <w:rPr>
          <w:rFonts w:ascii="Calibri" w:hAnsi="Calibri" w:cs="Calibri"/>
          <w:i/>
          <w:iCs/>
          <w:color w:val="000000"/>
          <w:sz w:val="20"/>
        </w:rPr>
        <w:t>“</w:t>
      </w:r>
      <w:r>
        <w:rPr>
          <w:rFonts w:ascii="Calibri" w:hAnsi="Calibri" w:cs="Calibri"/>
          <w:i/>
          <w:iCs/>
          <w:color w:val="000000"/>
          <w:sz w:val="20"/>
        </w:rPr>
        <w:t xml:space="preserve"> </w:t>
      </w:r>
    </w:p>
    <w:p w14:paraId="2AB25DE7" w14:textId="77777777" w:rsidR="004C07DD" w:rsidRPr="004F40C4" w:rsidRDefault="004C07DD" w:rsidP="000949FA">
      <w:pPr>
        <w:rPr>
          <w:rFonts w:ascii="Calibri" w:hAnsi="Calibri" w:cs="Calibri"/>
          <w:i/>
          <w:iCs/>
          <w:color w:val="000000"/>
          <w:sz w:val="20"/>
        </w:rPr>
      </w:pPr>
    </w:p>
    <w:p w14:paraId="179DF9C1" w14:textId="5029E72F" w:rsidR="004C07DD" w:rsidRPr="004F40C4" w:rsidRDefault="004F40C4" w:rsidP="000949FA">
      <w:pPr>
        <w:rPr>
          <w:rFonts w:ascii="Calibri" w:hAnsi="Calibri" w:cs="Calibri"/>
          <w:i/>
          <w:iCs/>
          <w:color w:val="000000"/>
          <w:sz w:val="20"/>
        </w:rPr>
      </w:pPr>
      <w:r w:rsidRPr="004F40C4">
        <w:rPr>
          <w:rFonts w:ascii="Calibri" w:hAnsi="Calibri" w:cs="Calibri"/>
          <w:i/>
          <w:iCs/>
          <w:color w:val="000000"/>
          <w:sz w:val="20"/>
        </w:rPr>
        <w:t>„</w:t>
      </w:r>
      <w:r w:rsidR="004C07DD" w:rsidRPr="004F40C4">
        <w:rPr>
          <w:rFonts w:ascii="Calibri" w:hAnsi="Calibri" w:cs="Calibri"/>
          <w:i/>
          <w:iCs/>
          <w:color w:val="000000"/>
          <w:sz w:val="20"/>
        </w:rPr>
        <w:t>Líbilo se mi, jak paní vysvětlovala zabezpečení karty, plateb, účtu, jak zabezpečit svoje heslo.</w:t>
      </w:r>
      <w:r w:rsidRPr="004F40C4">
        <w:rPr>
          <w:rFonts w:ascii="Calibri" w:hAnsi="Calibri" w:cs="Calibri"/>
          <w:i/>
          <w:iCs/>
          <w:color w:val="000000"/>
          <w:sz w:val="20"/>
        </w:rPr>
        <w:t>“</w:t>
      </w:r>
      <w:r>
        <w:rPr>
          <w:rFonts w:ascii="Calibri" w:hAnsi="Calibri" w:cs="Calibri"/>
          <w:i/>
          <w:iCs/>
          <w:color w:val="000000"/>
          <w:sz w:val="20"/>
        </w:rPr>
        <w:t xml:space="preserve"> </w:t>
      </w:r>
    </w:p>
    <w:p w14:paraId="1B288DCB" w14:textId="77777777" w:rsidR="004C07DD" w:rsidRPr="004F40C4" w:rsidRDefault="004C07DD" w:rsidP="000949FA">
      <w:pPr>
        <w:rPr>
          <w:rFonts w:ascii="Calibri" w:hAnsi="Calibri" w:cs="Calibri"/>
          <w:i/>
          <w:iCs/>
          <w:color w:val="000000"/>
          <w:sz w:val="20"/>
        </w:rPr>
      </w:pPr>
    </w:p>
    <w:p w14:paraId="2FC4E855" w14:textId="7296DE99" w:rsidR="004C07DD" w:rsidRPr="004F40C4" w:rsidRDefault="004F40C4" w:rsidP="000949FA">
      <w:pPr>
        <w:rPr>
          <w:rFonts w:ascii="Calibri" w:hAnsi="Calibri" w:cs="Calibri"/>
          <w:i/>
          <w:iCs/>
          <w:color w:val="000000"/>
          <w:sz w:val="20"/>
        </w:rPr>
      </w:pPr>
      <w:r w:rsidRPr="004F40C4">
        <w:rPr>
          <w:rFonts w:ascii="Calibri" w:hAnsi="Calibri" w:cs="Calibri"/>
          <w:i/>
          <w:iCs/>
          <w:color w:val="000000"/>
          <w:sz w:val="20"/>
        </w:rPr>
        <w:t>„</w:t>
      </w:r>
      <w:r w:rsidR="004C07DD" w:rsidRPr="004F40C4">
        <w:rPr>
          <w:rFonts w:ascii="Calibri" w:hAnsi="Calibri" w:cs="Calibri"/>
          <w:i/>
          <w:iCs/>
          <w:color w:val="000000"/>
          <w:sz w:val="20"/>
        </w:rPr>
        <w:t>Příjemná paní, užitečné, zajímavé (hlavně bezpečnost internetového bankovnictví), nestihli jsme vše, rádi bychom pokračování.</w:t>
      </w:r>
      <w:r w:rsidRPr="004F40C4">
        <w:rPr>
          <w:rFonts w:ascii="Calibri" w:hAnsi="Calibri" w:cs="Calibri"/>
          <w:i/>
          <w:iCs/>
          <w:color w:val="000000"/>
          <w:sz w:val="20"/>
        </w:rPr>
        <w:t>“</w:t>
      </w:r>
      <w:r>
        <w:rPr>
          <w:rFonts w:ascii="Calibri" w:hAnsi="Calibri" w:cs="Calibri"/>
          <w:i/>
          <w:iCs/>
          <w:color w:val="000000"/>
          <w:sz w:val="20"/>
        </w:rPr>
        <w:t xml:space="preserve"> </w:t>
      </w:r>
    </w:p>
    <w:p w14:paraId="5C4EF82D" w14:textId="6296C2B4" w:rsidR="004C07DD" w:rsidRPr="004F40C4" w:rsidRDefault="004F40C4" w:rsidP="000949FA">
      <w:pPr>
        <w:rPr>
          <w:rFonts w:ascii="Calibri" w:hAnsi="Calibri" w:cs="Calibri"/>
          <w:i/>
          <w:iCs/>
          <w:color w:val="000000"/>
          <w:sz w:val="20"/>
        </w:rPr>
      </w:pPr>
      <w:r>
        <w:rPr>
          <w:rFonts w:ascii="Calibri" w:hAnsi="Calibri" w:cs="Calibri"/>
          <w:i/>
          <w:iCs/>
          <w:color w:val="000000"/>
          <w:sz w:val="20"/>
        </w:rPr>
        <w:t xml:space="preserve"> </w:t>
      </w:r>
    </w:p>
    <w:p w14:paraId="6D371BCE" w14:textId="20E67C56" w:rsidR="004C07DD" w:rsidRPr="004F40C4" w:rsidRDefault="004F40C4" w:rsidP="000949FA">
      <w:pPr>
        <w:rPr>
          <w:rFonts w:ascii="Calibri" w:hAnsi="Calibri" w:cs="Calibri"/>
          <w:i/>
          <w:iCs/>
          <w:color w:val="000000"/>
          <w:sz w:val="20"/>
        </w:rPr>
      </w:pPr>
      <w:r w:rsidRPr="004F40C4">
        <w:rPr>
          <w:rFonts w:ascii="Calibri" w:hAnsi="Calibri" w:cs="Calibri"/>
          <w:i/>
          <w:iCs/>
          <w:color w:val="000000"/>
          <w:sz w:val="20"/>
        </w:rPr>
        <w:t>„</w:t>
      </w:r>
      <w:r w:rsidR="004C07DD" w:rsidRPr="004F40C4">
        <w:rPr>
          <w:rFonts w:ascii="Calibri" w:hAnsi="Calibri" w:cs="Calibri"/>
          <w:i/>
          <w:iCs/>
          <w:color w:val="000000"/>
          <w:sz w:val="20"/>
        </w:rPr>
        <w:t>Zaujalo mě, jak bankovky svítí pod UV světlem. Zjistil jsem, že na některých účtech nemám správné heslo. Překvapila mě likvidace bankovek.</w:t>
      </w:r>
      <w:r w:rsidRPr="004F40C4">
        <w:rPr>
          <w:rFonts w:ascii="Calibri" w:hAnsi="Calibri" w:cs="Calibri"/>
          <w:i/>
          <w:iCs/>
          <w:color w:val="000000"/>
          <w:sz w:val="20"/>
        </w:rPr>
        <w:t>“</w:t>
      </w:r>
      <w:r>
        <w:rPr>
          <w:rFonts w:ascii="Calibri" w:hAnsi="Calibri" w:cs="Calibri"/>
          <w:i/>
          <w:iCs/>
          <w:color w:val="000000"/>
          <w:sz w:val="20"/>
        </w:rPr>
        <w:t xml:space="preserve"> </w:t>
      </w:r>
    </w:p>
    <w:p w14:paraId="0FA6F9BB" w14:textId="77777777" w:rsidR="004C07DD" w:rsidRPr="004F40C4" w:rsidRDefault="004C07DD" w:rsidP="000949FA">
      <w:pPr>
        <w:rPr>
          <w:rFonts w:ascii="Calibri" w:hAnsi="Calibri" w:cs="Calibri"/>
          <w:i/>
          <w:iCs/>
          <w:color w:val="000000"/>
          <w:sz w:val="20"/>
        </w:rPr>
      </w:pPr>
    </w:p>
    <w:p w14:paraId="76329E13" w14:textId="453CA052" w:rsidR="004C07DD" w:rsidRPr="004F40C4" w:rsidRDefault="004F40C4" w:rsidP="000949FA">
      <w:pPr>
        <w:rPr>
          <w:rFonts w:ascii="Calibri" w:hAnsi="Calibri" w:cs="Calibri"/>
          <w:i/>
          <w:iCs/>
          <w:color w:val="000000"/>
          <w:sz w:val="20"/>
        </w:rPr>
      </w:pPr>
      <w:r w:rsidRPr="004F40C4">
        <w:rPr>
          <w:rFonts w:ascii="Calibri" w:hAnsi="Calibri" w:cs="Calibri"/>
          <w:i/>
          <w:iCs/>
          <w:color w:val="000000"/>
          <w:sz w:val="20"/>
        </w:rPr>
        <w:t>„</w:t>
      </w:r>
      <w:r w:rsidR="004C07DD" w:rsidRPr="004F40C4">
        <w:rPr>
          <w:rFonts w:ascii="Calibri" w:hAnsi="Calibri" w:cs="Calibri"/>
          <w:i/>
          <w:iCs/>
          <w:color w:val="000000"/>
          <w:sz w:val="20"/>
        </w:rPr>
        <w:t>Dozvěděl jsem se, jak nepřijít o peníze.</w:t>
      </w:r>
      <w:r w:rsidRPr="004F40C4">
        <w:rPr>
          <w:rFonts w:ascii="Calibri" w:hAnsi="Calibri" w:cs="Calibri"/>
          <w:i/>
          <w:iCs/>
          <w:color w:val="000000"/>
          <w:sz w:val="20"/>
        </w:rPr>
        <w:t>“</w:t>
      </w:r>
      <w:r>
        <w:rPr>
          <w:rFonts w:ascii="Calibri" w:hAnsi="Calibri" w:cs="Calibri"/>
          <w:i/>
          <w:iCs/>
          <w:color w:val="000000"/>
          <w:sz w:val="20"/>
        </w:rPr>
        <w:t xml:space="preserve"> </w:t>
      </w:r>
    </w:p>
    <w:p w14:paraId="13D53FBC" w14:textId="77777777" w:rsidR="004C07DD" w:rsidRPr="004F40C4" w:rsidRDefault="004C07DD" w:rsidP="000949FA">
      <w:pPr>
        <w:rPr>
          <w:rFonts w:ascii="Calibri" w:hAnsi="Calibri" w:cs="Calibri"/>
          <w:i/>
          <w:iCs/>
          <w:color w:val="000000"/>
          <w:sz w:val="20"/>
        </w:rPr>
      </w:pPr>
    </w:p>
    <w:p w14:paraId="590239D4" w14:textId="41DF42A7" w:rsidR="004C07DD" w:rsidRPr="004F40C4" w:rsidRDefault="004F40C4" w:rsidP="000949FA">
      <w:pPr>
        <w:rPr>
          <w:rFonts w:ascii="Calibri" w:hAnsi="Calibri" w:cs="Calibri"/>
          <w:i/>
          <w:iCs/>
          <w:color w:val="000000"/>
          <w:sz w:val="20"/>
        </w:rPr>
      </w:pPr>
      <w:r w:rsidRPr="004F40C4">
        <w:rPr>
          <w:rFonts w:ascii="Calibri" w:hAnsi="Calibri" w:cs="Calibri"/>
          <w:i/>
          <w:iCs/>
          <w:color w:val="000000"/>
          <w:sz w:val="20"/>
        </w:rPr>
        <w:t>„</w:t>
      </w:r>
      <w:r w:rsidR="004C07DD" w:rsidRPr="004F40C4">
        <w:rPr>
          <w:rFonts w:ascii="Calibri" w:hAnsi="Calibri" w:cs="Calibri"/>
          <w:i/>
          <w:iCs/>
          <w:color w:val="000000"/>
          <w:sz w:val="20"/>
        </w:rPr>
        <w:t>Zapamatovala jsem si, že si musím dávat pozor na zprávy a telefonáty z banky. Chtěla bych, aby přišli zase.</w:t>
      </w:r>
      <w:r w:rsidRPr="004F40C4">
        <w:rPr>
          <w:rFonts w:ascii="Calibri" w:hAnsi="Calibri" w:cs="Calibri"/>
          <w:i/>
          <w:iCs/>
          <w:color w:val="000000"/>
          <w:sz w:val="20"/>
        </w:rPr>
        <w:t>“</w:t>
      </w:r>
      <w:r>
        <w:rPr>
          <w:rFonts w:ascii="Calibri" w:hAnsi="Calibri" w:cs="Calibri"/>
          <w:i/>
          <w:iCs/>
          <w:color w:val="000000"/>
          <w:sz w:val="20"/>
        </w:rPr>
        <w:t xml:space="preserve"> </w:t>
      </w:r>
    </w:p>
    <w:p w14:paraId="6439AC81" w14:textId="139BCD3F" w:rsidR="00421FFD" w:rsidRPr="004C07DD" w:rsidRDefault="00421FFD" w:rsidP="000949FA">
      <w:pPr>
        <w:rPr>
          <w:rFonts w:ascii="Calibri" w:hAnsi="Calibri" w:cs="Calibri"/>
          <w:color w:val="000000"/>
          <w:sz w:val="20"/>
        </w:rPr>
      </w:pPr>
    </w:p>
    <w:p w14:paraId="6E38903F" w14:textId="24F82A25" w:rsidR="00026207" w:rsidRDefault="0002620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CCBB64" wp14:editId="12FEFEB6">
                <wp:simplePos x="0" y="0"/>
                <wp:positionH relativeFrom="margin">
                  <wp:posOffset>-38735</wp:posOffset>
                </wp:positionH>
                <wp:positionV relativeFrom="paragraph">
                  <wp:posOffset>197485</wp:posOffset>
                </wp:positionV>
                <wp:extent cx="6582410" cy="895350"/>
                <wp:effectExtent l="0" t="0" r="8890" b="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2410" cy="895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FEEF49" w14:textId="77777777" w:rsidR="00026207" w:rsidRPr="004C07DD" w:rsidRDefault="00026207" w:rsidP="00026207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4C07D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</w:rPr>
                              <w:t>O projektu Bankéři do škol</w:t>
                            </w:r>
                          </w:p>
                          <w:p w14:paraId="602E8B13" w14:textId="47F8E8D7" w:rsidR="00026207" w:rsidRPr="000D1707" w:rsidRDefault="00026207" w:rsidP="00026207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0D1707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Finančně vzdělávací projekt realizovaný Českou bankovní asociací (ČBA) již od roku 2014. Probíhá v říjnu po dobu jednoho </w:t>
                            </w:r>
                            <w:r w:rsidR="000D1707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měsíce</w:t>
                            </w:r>
                            <w:r w:rsidRPr="000D1707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 Principem je osobní setkání bankéřů se studenty a žáky posledních ročníků základních a prvních a druhých ročníků středních škol. Více informací na</w:t>
                            </w:r>
                            <w:r w:rsidRPr="000D1707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0D1707">
                                <w:rPr>
                                  <w:rStyle w:val="Hypertextovodkaz"/>
                                  <w:rFonts w:ascii="Calibri" w:hAnsi="Calibri" w:cs="Calibri"/>
                                  <w:bCs/>
                                  <w:color w:val="FFFFFF" w:themeColor="background1"/>
                                  <w:szCs w:val="18"/>
                                </w:rPr>
                                <w:t>www.bankeridoskol.cz</w:t>
                              </w:r>
                            </w:hyperlink>
                            <w:r w:rsidRPr="000D1707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</w:p>
                          <w:p w14:paraId="749A43A5" w14:textId="77777777" w:rsidR="00026207" w:rsidRPr="005D69D2" w:rsidRDefault="00026207" w:rsidP="00026207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5D2218C9" w14:textId="77777777" w:rsidR="00026207" w:rsidRPr="003D3951" w:rsidRDefault="00026207" w:rsidP="00026207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001DBD00" w14:textId="77777777" w:rsidR="00026207" w:rsidRDefault="00026207" w:rsidP="0002620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CBB64" id="Obdélník 22" o:spid="_x0000_s1026" style="position:absolute;margin-left:-3.05pt;margin-top:15.55pt;width:518.3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" fillcolor="#bfbfbf" stroked="f" strokeweight="1pt">
                <v:textbox inset="3mm,3mm,3mm,3mm">
                  <w:txbxContent>
                    <w:p w14:paraId="45FEEF49" w14:textId="77777777" w:rsidR="00026207" w:rsidRPr="004C07DD" w:rsidRDefault="00026207" w:rsidP="00026207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</w:rPr>
                      </w:pPr>
                      <w:r w:rsidRPr="004C07DD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</w:rPr>
                        <w:t>O projektu Bankéři do škol</w:t>
                      </w:r>
                    </w:p>
                    <w:p w14:paraId="602E8B13" w14:textId="47F8E8D7" w:rsidR="00026207" w:rsidRPr="000D1707" w:rsidRDefault="00026207" w:rsidP="00026207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0D1707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Finančně vzdělávací projekt realizovaný Českou bankovní asociací (ČBA) již od roku 2014. Probíhá v říjnu po dobu jednoho </w:t>
                      </w:r>
                      <w:r w:rsidR="000D1707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měsíce</w:t>
                      </w:r>
                      <w:r w:rsidRPr="000D1707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 Principem je osobní setkání bankéřů se studenty a žáky posledních ročníků základních a prvních a druhých ročníků středních škol. Více informací na</w:t>
                      </w:r>
                      <w:r w:rsidRPr="000D1707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hyperlink r:id="rId14" w:history="1">
                        <w:r w:rsidRPr="000D1707">
                          <w:rPr>
                            <w:rStyle w:val="Hypertextovodkaz"/>
                            <w:rFonts w:ascii="Calibri" w:hAnsi="Calibri" w:cs="Calibri"/>
                            <w:bCs/>
                            <w:color w:val="FFFFFF" w:themeColor="background1"/>
                            <w:szCs w:val="18"/>
                          </w:rPr>
                          <w:t>www.bankeridoskol.cz</w:t>
                        </w:r>
                      </w:hyperlink>
                      <w:r w:rsidRPr="000D1707">
                        <w:rPr>
                          <w:rFonts w:ascii="Calibri" w:hAnsi="Calibri" w:cs="Calibri"/>
                          <w:bCs/>
                          <w:color w:val="FFFFFF" w:themeColor="background1"/>
                          <w:szCs w:val="18"/>
                        </w:rPr>
                        <w:t>.</w:t>
                      </w:r>
                    </w:p>
                    <w:p w14:paraId="749A43A5" w14:textId="77777777" w:rsidR="00026207" w:rsidRPr="005D69D2" w:rsidRDefault="00026207" w:rsidP="00026207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Cs/>
                          <w:sz w:val="20"/>
                          <w:szCs w:val="18"/>
                        </w:rPr>
                      </w:pPr>
                    </w:p>
                    <w:p w14:paraId="5D2218C9" w14:textId="77777777" w:rsidR="00026207" w:rsidRPr="003D3951" w:rsidRDefault="00026207" w:rsidP="00026207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001DBD00" w14:textId="77777777" w:rsidR="00026207" w:rsidRDefault="00026207" w:rsidP="00026207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31FB9F" w14:textId="77777777" w:rsidR="00026207" w:rsidRDefault="0002620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FDF5CB4" w14:textId="68439E07" w:rsidR="00026207" w:rsidRDefault="0002620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D0ED275" w14:textId="61B88B4F" w:rsidR="00026207" w:rsidRDefault="0002620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3609C5E" w14:textId="153F63D7" w:rsidR="00EF607A" w:rsidRDefault="00C948E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507F7DF2">
                <wp:simplePos x="0" y="0"/>
                <wp:positionH relativeFrom="margin">
                  <wp:posOffset>-34925</wp:posOffset>
                </wp:positionH>
                <wp:positionV relativeFrom="paragraph">
                  <wp:posOffset>78740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5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7" style="position:absolute;margin-left:-2.75pt;margin-top:6.2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0/tw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6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461EA5C8">
                <wp:simplePos x="0" y="0"/>
                <wp:positionH relativeFrom="margin">
                  <wp:posOffset>4345940</wp:posOffset>
                </wp:positionH>
                <wp:positionV relativeFrom="paragraph">
                  <wp:posOffset>81915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68E9F459" w14:textId="44B5388A" w:rsidR="0065124E" w:rsidRPr="002D4720" w:rsidRDefault="00584E80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media@cbaonline.cz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margin-left:342.2pt;margin-top:6.4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UHGwIAABYEAAAOAAAAZHJzL2Uyb0RvYy54bWysU9tuEzEQfUfiHyy/k80mNKS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68E9F459" w14:textId="44B5388A" w:rsidR="0065124E" w:rsidRPr="002D4720" w:rsidRDefault="00584E80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media@cbaonline.cz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6B9B74" w14:textId="4ED22AB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10E5F96F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4F73BA4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52EEE6" w14:textId="5AC84C41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DCD3500" w14:textId="3BC258DF" w:rsidR="00C42F00" w:rsidRDefault="00C42F00" w:rsidP="00A1597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9952D08" w14:textId="518D10FE" w:rsidR="00C42F00" w:rsidRPr="00F2464A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C42F00" w:rsidRPr="00F2464A" w:rsidSect="00026207">
      <w:headerReference w:type="default" r:id="rId17"/>
      <w:footerReference w:type="default" r:id="rId18"/>
      <w:pgSz w:w="11906" w:h="16838"/>
      <w:pgMar w:top="2694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92DF" w14:textId="77777777" w:rsidR="005B2646" w:rsidRDefault="005B2646" w:rsidP="00F573F1">
      <w:r>
        <w:separator/>
      </w:r>
    </w:p>
  </w:endnote>
  <w:endnote w:type="continuationSeparator" w:id="0">
    <w:p w14:paraId="4BDCAB7F" w14:textId="77777777" w:rsidR="005B2646" w:rsidRDefault="005B2646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89CD" w14:textId="77777777" w:rsidR="005B2646" w:rsidRDefault="005B2646" w:rsidP="00F573F1">
      <w:r>
        <w:separator/>
      </w:r>
    </w:p>
  </w:footnote>
  <w:footnote w:type="continuationSeparator" w:id="0">
    <w:p w14:paraId="07150F72" w14:textId="77777777" w:rsidR="005B2646" w:rsidRDefault="005B2646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7CA2B9FC" w:rsidR="0065124E" w:rsidRDefault="009C1668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CE42E58" wp14:editId="1A9AA425">
          <wp:simplePos x="0" y="0"/>
          <wp:positionH relativeFrom="margin">
            <wp:posOffset>2745422</wp:posOffset>
          </wp:positionH>
          <wp:positionV relativeFrom="paragraph">
            <wp:posOffset>-7302</wp:posOffset>
          </wp:positionV>
          <wp:extent cx="789444" cy="785813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44" cy="78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5B0683A6">
          <wp:simplePos x="0" y="0"/>
          <wp:positionH relativeFrom="column">
            <wp:posOffset>-54610</wp:posOffset>
          </wp:positionH>
          <wp:positionV relativeFrom="paragraph">
            <wp:posOffset>30798</wp:posOffset>
          </wp:positionV>
          <wp:extent cx="2054790" cy="723900"/>
          <wp:effectExtent l="0" t="0" r="317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146" cy="725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4B2AAC19" w:rsidR="002D4720" w:rsidRPr="008C5D4D" w:rsidRDefault="00DF096E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TISKOVÁ ZPRÁVA</w:t>
                          </w:r>
                        </w:p>
                        <w:p w14:paraId="0A69756F" w14:textId="7EB5794D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 w:rsidR="00874E16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07</w:t>
                          </w:r>
                          <w:r w:rsidR="00E9363C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.1</w:t>
                          </w:r>
                          <w:r w:rsidR="00874E16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2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4B2AAC19" w:rsidR="002D4720" w:rsidRPr="008C5D4D" w:rsidRDefault="00DF096E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TISKOVÁ ZPRÁVA</w:t>
                    </w:r>
                  </w:p>
                  <w:p w14:paraId="0A69756F" w14:textId="7EB5794D" w:rsidR="002D4720" w:rsidRPr="008C5D4D" w:rsidRDefault="008C5D4D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 w:rsidR="00874E16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07</w:t>
                    </w:r>
                    <w:r w:rsidR="00E9363C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.1</w:t>
                    </w:r>
                    <w:r w:rsidR="00874E16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2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7247"/>
    <w:multiLevelType w:val="multilevel"/>
    <w:tmpl w:val="C32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3F48B7"/>
    <w:multiLevelType w:val="multilevel"/>
    <w:tmpl w:val="9278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905B7"/>
    <w:multiLevelType w:val="hybridMultilevel"/>
    <w:tmpl w:val="107A8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79BD"/>
    <w:multiLevelType w:val="hybridMultilevel"/>
    <w:tmpl w:val="4ED819FE"/>
    <w:lvl w:ilvl="0" w:tplc="919CB93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B40441E"/>
    <w:multiLevelType w:val="multilevel"/>
    <w:tmpl w:val="D7E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9935C41"/>
    <w:multiLevelType w:val="multilevel"/>
    <w:tmpl w:val="05BA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16"/>
  </w:num>
  <w:num w:numId="5">
    <w:abstractNumId w:val="4"/>
  </w:num>
  <w:num w:numId="6">
    <w:abstractNumId w:val="24"/>
  </w:num>
  <w:num w:numId="7">
    <w:abstractNumId w:val="6"/>
  </w:num>
  <w:num w:numId="8">
    <w:abstractNumId w:val="31"/>
  </w:num>
  <w:num w:numId="9">
    <w:abstractNumId w:val="5"/>
  </w:num>
  <w:num w:numId="10">
    <w:abstractNumId w:val="26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8"/>
  </w:num>
  <w:num w:numId="17">
    <w:abstractNumId w:val="11"/>
  </w:num>
  <w:num w:numId="18">
    <w:abstractNumId w:val="19"/>
  </w:num>
  <w:num w:numId="19">
    <w:abstractNumId w:val="21"/>
  </w:num>
  <w:num w:numId="20">
    <w:abstractNumId w:val="9"/>
  </w:num>
  <w:num w:numId="21">
    <w:abstractNumId w:val="0"/>
  </w:num>
  <w:num w:numId="22">
    <w:abstractNumId w:val="23"/>
  </w:num>
  <w:num w:numId="23">
    <w:abstractNumId w:val="29"/>
  </w:num>
  <w:num w:numId="24">
    <w:abstractNumId w:val="22"/>
  </w:num>
  <w:num w:numId="25">
    <w:abstractNumId w:val="18"/>
  </w:num>
  <w:num w:numId="26">
    <w:abstractNumId w:val="15"/>
  </w:num>
  <w:num w:numId="27">
    <w:abstractNumId w:val="28"/>
  </w:num>
  <w:num w:numId="28">
    <w:abstractNumId w:val="13"/>
  </w:num>
  <w:num w:numId="29">
    <w:abstractNumId w:val="30"/>
  </w:num>
  <w:num w:numId="30">
    <w:abstractNumId w:val="3"/>
  </w:num>
  <w:num w:numId="31">
    <w:abstractNumId w:val="25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07E"/>
    <w:rsid w:val="000118C2"/>
    <w:rsid w:val="00015933"/>
    <w:rsid w:val="000159E5"/>
    <w:rsid w:val="000176E6"/>
    <w:rsid w:val="00020581"/>
    <w:rsid w:val="00020FE5"/>
    <w:rsid w:val="00021047"/>
    <w:rsid w:val="000213CC"/>
    <w:rsid w:val="00023E9F"/>
    <w:rsid w:val="0002473E"/>
    <w:rsid w:val="00026207"/>
    <w:rsid w:val="0002743B"/>
    <w:rsid w:val="00037707"/>
    <w:rsid w:val="00043889"/>
    <w:rsid w:val="00044002"/>
    <w:rsid w:val="000444EA"/>
    <w:rsid w:val="00047DF1"/>
    <w:rsid w:val="000509DD"/>
    <w:rsid w:val="00050AF7"/>
    <w:rsid w:val="00051A5B"/>
    <w:rsid w:val="00053EE4"/>
    <w:rsid w:val="000559DE"/>
    <w:rsid w:val="000563EB"/>
    <w:rsid w:val="00056A4F"/>
    <w:rsid w:val="00057072"/>
    <w:rsid w:val="00057396"/>
    <w:rsid w:val="00060D7F"/>
    <w:rsid w:val="00072447"/>
    <w:rsid w:val="0007445A"/>
    <w:rsid w:val="000769D2"/>
    <w:rsid w:val="00081E35"/>
    <w:rsid w:val="000842AE"/>
    <w:rsid w:val="00086094"/>
    <w:rsid w:val="0009491E"/>
    <w:rsid w:val="000949FA"/>
    <w:rsid w:val="00097293"/>
    <w:rsid w:val="000A2C3B"/>
    <w:rsid w:val="000A3ECF"/>
    <w:rsid w:val="000A4D59"/>
    <w:rsid w:val="000A55AA"/>
    <w:rsid w:val="000A664C"/>
    <w:rsid w:val="000B4C8F"/>
    <w:rsid w:val="000B79A4"/>
    <w:rsid w:val="000C234E"/>
    <w:rsid w:val="000C4910"/>
    <w:rsid w:val="000D1707"/>
    <w:rsid w:val="000D249C"/>
    <w:rsid w:val="000D32BB"/>
    <w:rsid w:val="000D4F26"/>
    <w:rsid w:val="000D56F1"/>
    <w:rsid w:val="000D5D2B"/>
    <w:rsid w:val="000D684D"/>
    <w:rsid w:val="000E0C43"/>
    <w:rsid w:val="000E2B4E"/>
    <w:rsid w:val="000E4ABC"/>
    <w:rsid w:val="000E563F"/>
    <w:rsid w:val="000E77BC"/>
    <w:rsid w:val="000F02FD"/>
    <w:rsid w:val="000F53D4"/>
    <w:rsid w:val="000F70CA"/>
    <w:rsid w:val="0010268F"/>
    <w:rsid w:val="0010277A"/>
    <w:rsid w:val="00103662"/>
    <w:rsid w:val="001126B2"/>
    <w:rsid w:val="00113662"/>
    <w:rsid w:val="0011443F"/>
    <w:rsid w:val="00115D53"/>
    <w:rsid w:val="00116F4B"/>
    <w:rsid w:val="00122CC4"/>
    <w:rsid w:val="0012351B"/>
    <w:rsid w:val="00123FF9"/>
    <w:rsid w:val="001253CC"/>
    <w:rsid w:val="00131E94"/>
    <w:rsid w:val="001361CA"/>
    <w:rsid w:val="00136FC5"/>
    <w:rsid w:val="00143DCC"/>
    <w:rsid w:val="00144D53"/>
    <w:rsid w:val="00145E7A"/>
    <w:rsid w:val="00146F46"/>
    <w:rsid w:val="0015125A"/>
    <w:rsid w:val="00151921"/>
    <w:rsid w:val="0015295E"/>
    <w:rsid w:val="00152A73"/>
    <w:rsid w:val="00157080"/>
    <w:rsid w:val="001622C2"/>
    <w:rsid w:val="001633ED"/>
    <w:rsid w:val="00163F5F"/>
    <w:rsid w:val="00165DDC"/>
    <w:rsid w:val="00172320"/>
    <w:rsid w:val="0017441E"/>
    <w:rsid w:val="00175A85"/>
    <w:rsid w:val="00176C20"/>
    <w:rsid w:val="00182C97"/>
    <w:rsid w:val="00183066"/>
    <w:rsid w:val="00184412"/>
    <w:rsid w:val="001857AD"/>
    <w:rsid w:val="00195C6D"/>
    <w:rsid w:val="00196205"/>
    <w:rsid w:val="0019772B"/>
    <w:rsid w:val="001A2623"/>
    <w:rsid w:val="001A46CC"/>
    <w:rsid w:val="001A6304"/>
    <w:rsid w:val="001B1060"/>
    <w:rsid w:val="001C091C"/>
    <w:rsid w:val="001C2261"/>
    <w:rsid w:val="001C6945"/>
    <w:rsid w:val="001C7F88"/>
    <w:rsid w:val="001D0B1C"/>
    <w:rsid w:val="001D3C90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2BDE"/>
    <w:rsid w:val="00203021"/>
    <w:rsid w:val="002045A5"/>
    <w:rsid w:val="0020667A"/>
    <w:rsid w:val="00207AE7"/>
    <w:rsid w:val="002105A2"/>
    <w:rsid w:val="002137B0"/>
    <w:rsid w:val="002152E8"/>
    <w:rsid w:val="00217881"/>
    <w:rsid w:val="0022075B"/>
    <w:rsid w:val="00221F77"/>
    <w:rsid w:val="00221FF5"/>
    <w:rsid w:val="00222917"/>
    <w:rsid w:val="00225F51"/>
    <w:rsid w:val="0022648E"/>
    <w:rsid w:val="00226A5F"/>
    <w:rsid w:val="00226F32"/>
    <w:rsid w:val="00227ACD"/>
    <w:rsid w:val="00234FD0"/>
    <w:rsid w:val="002375B2"/>
    <w:rsid w:val="00237A71"/>
    <w:rsid w:val="00240233"/>
    <w:rsid w:val="00241DBD"/>
    <w:rsid w:val="00242D73"/>
    <w:rsid w:val="00242E6F"/>
    <w:rsid w:val="002443DF"/>
    <w:rsid w:val="00244923"/>
    <w:rsid w:val="002472A6"/>
    <w:rsid w:val="00247512"/>
    <w:rsid w:val="0025305E"/>
    <w:rsid w:val="00253D09"/>
    <w:rsid w:val="00256268"/>
    <w:rsid w:val="002567A3"/>
    <w:rsid w:val="00262B7F"/>
    <w:rsid w:val="00266980"/>
    <w:rsid w:val="00267ACA"/>
    <w:rsid w:val="00270A4E"/>
    <w:rsid w:val="00270EF9"/>
    <w:rsid w:val="00275209"/>
    <w:rsid w:val="002805CE"/>
    <w:rsid w:val="00280D31"/>
    <w:rsid w:val="00283681"/>
    <w:rsid w:val="00290498"/>
    <w:rsid w:val="002972E3"/>
    <w:rsid w:val="0029774E"/>
    <w:rsid w:val="002A02A1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2C2B"/>
    <w:rsid w:val="002C30D4"/>
    <w:rsid w:val="002C513E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3512"/>
    <w:rsid w:val="002F477C"/>
    <w:rsid w:val="002F557F"/>
    <w:rsid w:val="003005F2"/>
    <w:rsid w:val="003028DC"/>
    <w:rsid w:val="00313FF2"/>
    <w:rsid w:val="00315F32"/>
    <w:rsid w:val="00320811"/>
    <w:rsid w:val="00322434"/>
    <w:rsid w:val="00324743"/>
    <w:rsid w:val="003253AF"/>
    <w:rsid w:val="00327407"/>
    <w:rsid w:val="00327CB6"/>
    <w:rsid w:val="003329E5"/>
    <w:rsid w:val="00335341"/>
    <w:rsid w:val="00341D86"/>
    <w:rsid w:val="003444F4"/>
    <w:rsid w:val="00346684"/>
    <w:rsid w:val="003472AF"/>
    <w:rsid w:val="003502D2"/>
    <w:rsid w:val="003508FE"/>
    <w:rsid w:val="00351369"/>
    <w:rsid w:val="00352542"/>
    <w:rsid w:val="00356FF7"/>
    <w:rsid w:val="003608FD"/>
    <w:rsid w:val="0036420C"/>
    <w:rsid w:val="00366057"/>
    <w:rsid w:val="003677E2"/>
    <w:rsid w:val="00367FCE"/>
    <w:rsid w:val="0037051F"/>
    <w:rsid w:val="00370F35"/>
    <w:rsid w:val="003732C7"/>
    <w:rsid w:val="003739F0"/>
    <w:rsid w:val="003749A5"/>
    <w:rsid w:val="00376918"/>
    <w:rsid w:val="00376F07"/>
    <w:rsid w:val="00380502"/>
    <w:rsid w:val="00380788"/>
    <w:rsid w:val="00384170"/>
    <w:rsid w:val="003847A3"/>
    <w:rsid w:val="00391C4B"/>
    <w:rsid w:val="00391FA6"/>
    <w:rsid w:val="0039430F"/>
    <w:rsid w:val="003952ED"/>
    <w:rsid w:val="00396DEC"/>
    <w:rsid w:val="00396F9D"/>
    <w:rsid w:val="00397430"/>
    <w:rsid w:val="003A0F5E"/>
    <w:rsid w:val="003A5636"/>
    <w:rsid w:val="003A623D"/>
    <w:rsid w:val="003A7B48"/>
    <w:rsid w:val="003B0433"/>
    <w:rsid w:val="003B04C1"/>
    <w:rsid w:val="003B2C84"/>
    <w:rsid w:val="003B4F01"/>
    <w:rsid w:val="003B5E6F"/>
    <w:rsid w:val="003C12B6"/>
    <w:rsid w:val="003C24D9"/>
    <w:rsid w:val="003C373E"/>
    <w:rsid w:val="003C3D7F"/>
    <w:rsid w:val="003C6326"/>
    <w:rsid w:val="003C6843"/>
    <w:rsid w:val="003C6D87"/>
    <w:rsid w:val="003D079C"/>
    <w:rsid w:val="003D224C"/>
    <w:rsid w:val="003E14DF"/>
    <w:rsid w:val="003E215A"/>
    <w:rsid w:val="003E32B0"/>
    <w:rsid w:val="003E382B"/>
    <w:rsid w:val="003E3DCB"/>
    <w:rsid w:val="003E4ADE"/>
    <w:rsid w:val="003E5891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1521E"/>
    <w:rsid w:val="00420AD3"/>
    <w:rsid w:val="00421FFD"/>
    <w:rsid w:val="00422B81"/>
    <w:rsid w:val="00424D1B"/>
    <w:rsid w:val="00425B3B"/>
    <w:rsid w:val="00427F38"/>
    <w:rsid w:val="00430929"/>
    <w:rsid w:val="004325D3"/>
    <w:rsid w:val="004371EE"/>
    <w:rsid w:val="00437589"/>
    <w:rsid w:val="00440E28"/>
    <w:rsid w:val="00444BDA"/>
    <w:rsid w:val="004455AE"/>
    <w:rsid w:val="00445609"/>
    <w:rsid w:val="004476C2"/>
    <w:rsid w:val="00451368"/>
    <w:rsid w:val="004555E6"/>
    <w:rsid w:val="004601F7"/>
    <w:rsid w:val="00462717"/>
    <w:rsid w:val="004641CC"/>
    <w:rsid w:val="0046651A"/>
    <w:rsid w:val="004714FB"/>
    <w:rsid w:val="00471C10"/>
    <w:rsid w:val="00471D6F"/>
    <w:rsid w:val="00472210"/>
    <w:rsid w:val="0047757F"/>
    <w:rsid w:val="00477AF5"/>
    <w:rsid w:val="00482526"/>
    <w:rsid w:val="0048354D"/>
    <w:rsid w:val="00483DC8"/>
    <w:rsid w:val="0048489E"/>
    <w:rsid w:val="00490E1A"/>
    <w:rsid w:val="00492636"/>
    <w:rsid w:val="004926A2"/>
    <w:rsid w:val="00495C6A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7DD"/>
    <w:rsid w:val="004C0A56"/>
    <w:rsid w:val="004C2697"/>
    <w:rsid w:val="004C2DF2"/>
    <w:rsid w:val="004C41EF"/>
    <w:rsid w:val="004C50BF"/>
    <w:rsid w:val="004C629B"/>
    <w:rsid w:val="004C751A"/>
    <w:rsid w:val="004C7E8B"/>
    <w:rsid w:val="004D3E58"/>
    <w:rsid w:val="004D4333"/>
    <w:rsid w:val="004D6531"/>
    <w:rsid w:val="004E011D"/>
    <w:rsid w:val="004E1AC6"/>
    <w:rsid w:val="004E4B5B"/>
    <w:rsid w:val="004E5E51"/>
    <w:rsid w:val="004F40C4"/>
    <w:rsid w:val="004F4632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24CB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3855"/>
    <w:rsid w:val="005642DD"/>
    <w:rsid w:val="00564453"/>
    <w:rsid w:val="0056611F"/>
    <w:rsid w:val="005666D7"/>
    <w:rsid w:val="00571BEE"/>
    <w:rsid w:val="00571C08"/>
    <w:rsid w:val="00571E5D"/>
    <w:rsid w:val="00573F62"/>
    <w:rsid w:val="00576C13"/>
    <w:rsid w:val="00576CF4"/>
    <w:rsid w:val="00577164"/>
    <w:rsid w:val="00577D9F"/>
    <w:rsid w:val="00584718"/>
    <w:rsid w:val="00584D4C"/>
    <w:rsid w:val="00584E80"/>
    <w:rsid w:val="00587350"/>
    <w:rsid w:val="00587BA9"/>
    <w:rsid w:val="00592176"/>
    <w:rsid w:val="0059556C"/>
    <w:rsid w:val="005A0ACF"/>
    <w:rsid w:val="005A0C34"/>
    <w:rsid w:val="005A1433"/>
    <w:rsid w:val="005A2501"/>
    <w:rsid w:val="005A347C"/>
    <w:rsid w:val="005A34B6"/>
    <w:rsid w:val="005A3E34"/>
    <w:rsid w:val="005A44FF"/>
    <w:rsid w:val="005A51C6"/>
    <w:rsid w:val="005A5BAB"/>
    <w:rsid w:val="005B03B0"/>
    <w:rsid w:val="005B08A6"/>
    <w:rsid w:val="005B2646"/>
    <w:rsid w:val="005B3439"/>
    <w:rsid w:val="005B5E17"/>
    <w:rsid w:val="005C1943"/>
    <w:rsid w:val="005C22C2"/>
    <w:rsid w:val="005C3106"/>
    <w:rsid w:val="005C501A"/>
    <w:rsid w:val="005C576C"/>
    <w:rsid w:val="005C6D52"/>
    <w:rsid w:val="005C751B"/>
    <w:rsid w:val="005C7858"/>
    <w:rsid w:val="005C7A9A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2843"/>
    <w:rsid w:val="005F4B41"/>
    <w:rsid w:val="005F4F2A"/>
    <w:rsid w:val="005F73A6"/>
    <w:rsid w:val="00600D9B"/>
    <w:rsid w:val="0060308F"/>
    <w:rsid w:val="0060552B"/>
    <w:rsid w:val="00606E04"/>
    <w:rsid w:val="00607D24"/>
    <w:rsid w:val="00611C5C"/>
    <w:rsid w:val="006123DF"/>
    <w:rsid w:val="006131E9"/>
    <w:rsid w:val="0061392C"/>
    <w:rsid w:val="006203EC"/>
    <w:rsid w:val="00622191"/>
    <w:rsid w:val="00622D62"/>
    <w:rsid w:val="0062336F"/>
    <w:rsid w:val="00624A28"/>
    <w:rsid w:val="00624B94"/>
    <w:rsid w:val="006264F1"/>
    <w:rsid w:val="00626CB1"/>
    <w:rsid w:val="0063314F"/>
    <w:rsid w:val="0063450F"/>
    <w:rsid w:val="00634FFF"/>
    <w:rsid w:val="00637228"/>
    <w:rsid w:val="0064298D"/>
    <w:rsid w:val="0064364F"/>
    <w:rsid w:val="00643F5F"/>
    <w:rsid w:val="006445A3"/>
    <w:rsid w:val="00650724"/>
    <w:rsid w:val="0065124E"/>
    <w:rsid w:val="006513A0"/>
    <w:rsid w:val="00651436"/>
    <w:rsid w:val="00654F37"/>
    <w:rsid w:val="0066152C"/>
    <w:rsid w:val="00661C43"/>
    <w:rsid w:val="00662C23"/>
    <w:rsid w:val="00662C5E"/>
    <w:rsid w:val="0066473E"/>
    <w:rsid w:val="00665069"/>
    <w:rsid w:val="00665718"/>
    <w:rsid w:val="00676326"/>
    <w:rsid w:val="006768EF"/>
    <w:rsid w:val="006777C7"/>
    <w:rsid w:val="006839E8"/>
    <w:rsid w:val="00685F12"/>
    <w:rsid w:val="0069373F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B68CF"/>
    <w:rsid w:val="006C13D5"/>
    <w:rsid w:val="006C1944"/>
    <w:rsid w:val="006C3A40"/>
    <w:rsid w:val="006D0EE8"/>
    <w:rsid w:val="006D12C7"/>
    <w:rsid w:val="006D175B"/>
    <w:rsid w:val="006D1BF7"/>
    <w:rsid w:val="006D23EF"/>
    <w:rsid w:val="006D463D"/>
    <w:rsid w:val="006D59F8"/>
    <w:rsid w:val="006D61DA"/>
    <w:rsid w:val="006E0941"/>
    <w:rsid w:val="006E1DC5"/>
    <w:rsid w:val="006E3420"/>
    <w:rsid w:val="006E3BD0"/>
    <w:rsid w:val="006E3FA9"/>
    <w:rsid w:val="006E4D14"/>
    <w:rsid w:val="006F1A53"/>
    <w:rsid w:val="006F2196"/>
    <w:rsid w:val="006F2B29"/>
    <w:rsid w:val="006F5A87"/>
    <w:rsid w:val="00702D07"/>
    <w:rsid w:val="00705982"/>
    <w:rsid w:val="007078D6"/>
    <w:rsid w:val="007133E9"/>
    <w:rsid w:val="00714837"/>
    <w:rsid w:val="00717B00"/>
    <w:rsid w:val="00720DE3"/>
    <w:rsid w:val="00722F2C"/>
    <w:rsid w:val="00723293"/>
    <w:rsid w:val="00724D46"/>
    <w:rsid w:val="00727012"/>
    <w:rsid w:val="0072723A"/>
    <w:rsid w:val="007325B1"/>
    <w:rsid w:val="00733C05"/>
    <w:rsid w:val="0073460E"/>
    <w:rsid w:val="007402C2"/>
    <w:rsid w:val="00743577"/>
    <w:rsid w:val="00744C66"/>
    <w:rsid w:val="007609D5"/>
    <w:rsid w:val="007624AC"/>
    <w:rsid w:val="00762F6A"/>
    <w:rsid w:val="00762FBA"/>
    <w:rsid w:val="00763887"/>
    <w:rsid w:val="00764748"/>
    <w:rsid w:val="00765515"/>
    <w:rsid w:val="00766B61"/>
    <w:rsid w:val="00771AA1"/>
    <w:rsid w:val="007804C9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0CAC"/>
    <w:rsid w:val="007A3BFB"/>
    <w:rsid w:val="007A64C9"/>
    <w:rsid w:val="007A7B10"/>
    <w:rsid w:val="007B02A8"/>
    <w:rsid w:val="007B0B30"/>
    <w:rsid w:val="007B2394"/>
    <w:rsid w:val="007B5E3D"/>
    <w:rsid w:val="007B6B28"/>
    <w:rsid w:val="007B7B44"/>
    <w:rsid w:val="007C4C83"/>
    <w:rsid w:val="007D1E88"/>
    <w:rsid w:val="007D275E"/>
    <w:rsid w:val="007D3F75"/>
    <w:rsid w:val="007D4025"/>
    <w:rsid w:val="007E1035"/>
    <w:rsid w:val="007E18D1"/>
    <w:rsid w:val="007E770A"/>
    <w:rsid w:val="007F166D"/>
    <w:rsid w:val="007F1EDF"/>
    <w:rsid w:val="007F3143"/>
    <w:rsid w:val="007F35DD"/>
    <w:rsid w:val="007F40D6"/>
    <w:rsid w:val="007F742B"/>
    <w:rsid w:val="007F7CBC"/>
    <w:rsid w:val="008000AB"/>
    <w:rsid w:val="00802F9F"/>
    <w:rsid w:val="00803E55"/>
    <w:rsid w:val="00804F92"/>
    <w:rsid w:val="00807F85"/>
    <w:rsid w:val="00810E94"/>
    <w:rsid w:val="00811F2C"/>
    <w:rsid w:val="00811FE2"/>
    <w:rsid w:val="00820A66"/>
    <w:rsid w:val="00823323"/>
    <w:rsid w:val="008242DA"/>
    <w:rsid w:val="00826371"/>
    <w:rsid w:val="0082668B"/>
    <w:rsid w:val="00830214"/>
    <w:rsid w:val="00830902"/>
    <w:rsid w:val="00834366"/>
    <w:rsid w:val="008363D1"/>
    <w:rsid w:val="00837238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70102"/>
    <w:rsid w:val="00872847"/>
    <w:rsid w:val="00872C9B"/>
    <w:rsid w:val="00873451"/>
    <w:rsid w:val="00874DCB"/>
    <w:rsid w:val="00874E16"/>
    <w:rsid w:val="0087619E"/>
    <w:rsid w:val="00877706"/>
    <w:rsid w:val="008810E3"/>
    <w:rsid w:val="008825CE"/>
    <w:rsid w:val="0088460D"/>
    <w:rsid w:val="008857AA"/>
    <w:rsid w:val="00886569"/>
    <w:rsid w:val="00887608"/>
    <w:rsid w:val="00890B66"/>
    <w:rsid w:val="00893E72"/>
    <w:rsid w:val="008A6398"/>
    <w:rsid w:val="008B08AC"/>
    <w:rsid w:val="008B19B7"/>
    <w:rsid w:val="008B1C16"/>
    <w:rsid w:val="008B2390"/>
    <w:rsid w:val="008B2E9A"/>
    <w:rsid w:val="008B44C3"/>
    <w:rsid w:val="008C1507"/>
    <w:rsid w:val="008C5671"/>
    <w:rsid w:val="008C5D4D"/>
    <w:rsid w:val="008C7707"/>
    <w:rsid w:val="008D6CA8"/>
    <w:rsid w:val="008E2336"/>
    <w:rsid w:val="008E78B4"/>
    <w:rsid w:val="008F047E"/>
    <w:rsid w:val="008F2959"/>
    <w:rsid w:val="008F399F"/>
    <w:rsid w:val="008F432C"/>
    <w:rsid w:val="009038F9"/>
    <w:rsid w:val="00905A54"/>
    <w:rsid w:val="00905AAB"/>
    <w:rsid w:val="009068C3"/>
    <w:rsid w:val="009139AF"/>
    <w:rsid w:val="00921BFB"/>
    <w:rsid w:val="009234FD"/>
    <w:rsid w:val="00924258"/>
    <w:rsid w:val="00924973"/>
    <w:rsid w:val="00925221"/>
    <w:rsid w:val="0092631A"/>
    <w:rsid w:val="00931E42"/>
    <w:rsid w:val="009326E9"/>
    <w:rsid w:val="0093283A"/>
    <w:rsid w:val="00932892"/>
    <w:rsid w:val="0093545A"/>
    <w:rsid w:val="00935EAC"/>
    <w:rsid w:val="00937712"/>
    <w:rsid w:val="00944529"/>
    <w:rsid w:val="00944D10"/>
    <w:rsid w:val="009454B6"/>
    <w:rsid w:val="00946929"/>
    <w:rsid w:val="009474F2"/>
    <w:rsid w:val="0095412A"/>
    <w:rsid w:val="00962647"/>
    <w:rsid w:val="00962773"/>
    <w:rsid w:val="00962CB7"/>
    <w:rsid w:val="00963AA3"/>
    <w:rsid w:val="00963B80"/>
    <w:rsid w:val="00966080"/>
    <w:rsid w:val="009664DD"/>
    <w:rsid w:val="00966F48"/>
    <w:rsid w:val="009704A0"/>
    <w:rsid w:val="00971E1A"/>
    <w:rsid w:val="009753FB"/>
    <w:rsid w:val="00975439"/>
    <w:rsid w:val="00977317"/>
    <w:rsid w:val="00980C11"/>
    <w:rsid w:val="0098257D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59AC"/>
    <w:rsid w:val="009B7972"/>
    <w:rsid w:val="009C0DD6"/>
    <w:rsid w:val="009C1668"/>
    <w:rsid w:val="009C1B29"/>
    <w:rsid w:val="009C40F8"/>
    <w:rsid w:val="009D0E39"/>
    <w:rsid w:val="009D0E88"/>
    <w:rsid w:val="009D24D7"/>
    <w:rsid w:val="009D256E"/>
    <w:rsid w:val="009D2DB6"/>
    <w:rsid w:val="009D2F47"/>
    <w:rsid w:val="009D333F"/>
    <w:rsid w:val="009D633B"/>
    <w:rsid w:val="009D7835"/>
    <w:rsid w:val="009E172B"/>
    <w:rsid w:val="009E253A"/>
    <w:rsid w:val="009E39C0"/>
    <w:rsid w:val="009E5367"/>
    <w:rsid w:val="009E7B93"/>
    <w:rsid w:val="009F1E76"/>
    <w:rsid w:val="009F3268"/>
    <w:rsid w:val="009F6749"/>
    <w:rsid w:val="009F6C56"/>
    <w:rsid w:val="00A028AD"/>
    <w:rsid w:val="00A031CC"/>
    <w:rsid w:val="00A0323B"/>
    <w:rsid w:val="00A04192"/>
    <w:rsid w:val="00A0762A"/>
    <w:rsid w:val="00A13D89"/>
    <w:rsid w:val="00A13F1D"/>
    <w:rsid w:val="00A155ED"/>
    <w:rsid w:val="00A1597F"/>
    <w:rsid w:val="00A15F37"/>
    <w:rsid w:val="00A163E3"/>
    <w:rsid w:val="00A22A52"/>
    <w:rsid w:val="00A25889"/>
    <w:rsid w:val="00A3034C"/>
    <w:rsid w:val="00A36B18"/>
    <w:rsid w:val="00A41C2A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319B"/>
    <w:rsid w:val="00A65377"/>
    <w:rsid w:val="00A676D3"/>
    <w:rsid w:val="00A7149F"/>
    <w:rsid w:val="00A72FF3"/>
    <w:rsid w:val="00A7410C"/>
    <w:rsid w:val="00A814A3"/>
    <w:rsid w:val="00A832BA"/>
    <w:rsid w:val="00A85048"/>
    <w:rsid w:val="00A8635E"/>
    <w:rsid w:val="00A8750A"/>
    <w:rsid w:val="00A90878"/>
    <w:rsid w:val="00A91266"/>
    <w:rsid w:val="00A950F4"/>
    <w:rsid w:val="00A96385"/>
    <w:rsid w:val="00A96783"/>
    <w:rsid w:val="00A97F5A"/>
    <w:rsid w:val="00AA1257"/>
    <w:rsid w:val="00AA2D58"/>
    <w:rsid w:val="00AB0ED1"/>
    <w:rsid w:val="00AB23B0"/>
    <w:rsid w:val="00AB365A"/>
    <w:rsid w:val="00AB4201"/>
    <w:rsid w:val="00AB4CFC"/>
    <w:rsid w:val="00AB58F2"/>
    <w:rsid w:val="00AC0AAA"/>
    <w:rsid w:val="00AC2A0F"/>
    <w:rsid w:val="00AC41F9"/>
    <w:rsid w:val="00AC4EEC"/>
    <w:rsid w:val="00AC6C37"/>
    <w:rsid w:val="00AC6C46"/>
    <w:rsid w:val="00AC6D5D"/>
    <w:rsid w:val="00AD03D9"/>
    <w:rsid w:val="00AD20AF"/>
    <w:rsid w:val="00AD3BBF"/>
    <w:rsid w:val="00AD60D7"/>
    <w:rsid w:val="00AD62C5"/>
    <w:rsid w:val="00AE079E"/>
    <w:rsid w:val="00AE2387"/>
    <w:rsid w:val="00AE6E19"/>
    <w:rsid w:val="00AF09A0"/>
    <w:rsid w:val="00AF18CA"/>
    <w:rsid w:val="00AF2AE5"/>
    <w:rsid w:val="00AF3AD9"/>
    <w:rsid w:val="00AF58F3"/>
    <w:rsid w:val="00B01190"/>
    <w:rsid w:val="00B05777"/>
    <w:rsid w:val="00B11271"/>
    <w:rsid w:val="00B112A5"/>
    <w:rsid w:val="00B118CF"/>
    <w:rsid w:val="00B12833"/>
    <w:rsid w:val="00B15438"/>
    <w:rsid w:val="00B21BF3"/>
    <w:rsid w:val="00B222E2"/>
    <w:rsid w:val="00B2310C"/>
    <w:rsid w:val="00B242B1"/>
    <w:rsid w:val="00B24E54"/>
    <w:rsid w:val="00B257BC"/>
    <w:rsid w:val="00B27646"/>
    <w:rsid w:val="00B33037"/>
    <w:rsid w:val="00B377F6"/>
    <w:rsid w:val="00B4059C"/>
    <w:rsid w:val="00B44CCC"/>
    <w:rsid w:val="00B44EAC"/>
    <w:rsid w:val="00B465C8"/>
    <w:rsid w:val="00B47E17"/>
    <w:rsid w:val="00B506AC"/>
    <w:rsid w:val="00B50E2C"/>
    <w:rsid w:val="00B51364"/>
    <w:rsid w:val="00B54F8C"/>
    <w:rsid w:val="00B56D06"/>
    <w:rsid w:val="00B60C22"/>
    <w:rsid w:val="00B60FE8"/>
    <w:rsid w:val="00B67ADB"/>
    <w:rsid w:val="00B72E23"/>
    <w:rsid w:val="00B73636"/>
    <w:rsid w:val="00B7657E"/>
    <w:rsid w:val="00B76793"/>
    <w:rsid w:val="00B76C42"/>
    <w:rsid w:val="00B8029C"/>
    <w:rsid w:val="00B82916"/>
    <w:rsid w:val="00B8390E"/>
    <w:rsid w:val="00B84219"/>
    <w:rsid w:val="00B85068"/>
    <w:rsid w:val="00B85546"/>
    <w:rsid w:val="00B87EA2"/>
    <w:rsid w:val="00B913AA"/>
    <w:rsid w:val="00B927F9"/>
    <w:rsid w:val="00B94D99"/>
    <w:rsid w:val="00B95673"/>
    <w:rsid w:val="00BA04E1"/>
    <w:rsid w:val="00BA18D1"/>
    <w:rsid w:val="00BA19E0"/>
    <w:rsid w:val="00BA1F8A"/>
    <w:rsid w:val="00BA46B0"/>
    <w:rsid w:val="00BA47DA"/>
    <w:rsid w:val="00BA4E91"/>
    <w:rsid w:val="00BA6D97"/>
    <w:rsid w:val="00BB50DE"/>
    <w:rsid w:val="00BB7A89"/>
    <w:rsid w:val="00BC08D4"/>
    <w:rsid w:val="00BC0CB8"/>
    <w:rsid w:val="00BC162C"/>
    <w:rsid w:val="00BC1B82"/>
    <w:rsid w:val="00BC4519"/>
    <w:rsid w:val="00BC4A61"/>
    <w:rsid w:val="00BC4EFC"/>
    <w:rsid w:val="00BC5978"/>
    <w:rsid w:val="00BD0100"/>
    <w:rsid w:val="00BD297C"/>
    <w:rsid w:val="00BD483C"/>
    <w:rsid w:val="00BD6F03"/>
    <w:rsid w:val="00BD6FDA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07AC1"/>
    <w:rsid w:val="00C1233D"/>
    <w:rsid w:val="00C12AFA"/>
    <w:rsid w:val="00C16E86"/>
    <w:rsid w:val="00C17244"/>
    <w:rsid w:val="00C2020E"/>
    <w:rsid w:val="00C21CA1"/>
    <w:rsid w:val="00C2648E"/>
    <w:rsid w:val="00C313E7"/>
    <w:rsid w:val="00C34EEE"/>
    <w:rsid w:val="00C3654D"/>
    <w:rsid w:val="00C41DE8"/>
    <w:rsid w:val="00C41E47"/>
    <w:rsid w:val="00C42F00"/>
    <w:rsid w:val="00C44924"/>
    <w:rsid w:val="00C461EB"/>
    <w:rsid w:val="00C520D7"/>
    <w:rsid w:val="00C5372C"/>
    <w:rsid w:val="00C54CB6"/>
    <w:rsid w:val="00C57869"/>
    <w:rsid w:val="00C627A3"/>
    <w:rsid w:val="00C64C2F"/>
    <w:rsid w:val="00C6528A"/>
    <w:rsid w:val="00C6749F"/>
    <w:rsid w:val="00C7375A"/>
    <w:rsid w:val="00C74048"/>
    <w:rsid w:val="00C74654"/>
    <w:rsid w:val="00C74775"/>
    <w:rsid w:val="00C75F55"/>
    <w:rsid w:val="00C84C3A"/>
    <w:rsid w:val="00C8685C"/>
    <w:rsid w:val="00C87795"/>
    <w:rsid w:val="00C90684"/>
    <w:rsid w:val="00C90FC8"/>
    <w:rsid w:val="00C948E7"/>
    <w:rsid w:val="00C97688"/>
    <w:rsid w:val="00C9786B"/>
    <w:rsid w:val="00CA1957"/>
    <w:rsid w:val="00CA1D3D"/>
    <w:rsid w:val="00CA3BA7"/>
    <w:rsid w:val="00CA7866"/>
    <w:rsid w:val="00CB1580"/>
    <w:rsid w:val="00CB4072"/>
    <w:rsid w:val="00CB517A"/>
    <w:rsid w:val="00CC3988"/>
    <w:rsid w:val="00CC5AF3"/>
    <w:rsid w:val="00CC68BF"/>
    <w:rsid w:val="00CC7C45"/>
    <w:rsid w:val="00CD2DC8"/>
    <w:rsid w:val="00CD561D"/>
    <w:rsid w:val="00CE4053"/>
    <w:rsid w:val="00CF4CD4"/>
    <w:rsid w:val="00CF72AC"/>
    <w:rsid w:val="00D004E5"/>
    <w:rsid w:val="00D0142A"/>
    <w:rsid w:val="00D0150B"/>
    <w:rsid w:val="00D038D7"/>
    <w:rsid w:val="00D052E6"/>
    <w:rsid w:val="00D0654F"/>
    <w:rsid w:val="00D073F9"/>
    <w:rsid w:val="00D10717"/>
    <w:rsid w:val="00D13DF1"/>
    <w:rsid w:val="00D13EDA"/>
    <w:rsid w:val="00D2261D"/>
    <w:rsid w:val="00D23CB0"/>
    <w:rsid w:val="00D24515"/>
    <w:rsid w:val="00D30E94"/>
    <w:rsid w:val="00D324DA"/>
    <w:rsid w:val="00D32A14"/>
    <w:rsid w:val="00D32B43"/>
    <w:rsid w:val="00D357A4"/>
    <w:rsid w:val="00D36238"/>
    <w:rsid w:val="00D4029D"/>
    <w:rsid w:val="00D451A5"/>
    <w:rsid w:val="00D477C3"/>
    <w:rsid w:val="00D47DE7"/>
    <w:rsid w:val="00D53DC5"/>
    <w:rsid w:val="00D55406"/>
    <w:rsid w:val="00D60759"/>
    <w:rsid w:val="00D6293F"/>
    <w:rsid w:val="00D670D3"/>
    <w:rsid w:val="00D67470"/>
    <w:rsid w:val="00D67FC9"/>
    <w:rsid w:val="00D75B0B"/>
    <w:rsid w:val="00D775D2"/>
    <w:rsid w:val="00D8118D"/>
    <w:rsid w:val="00D814EE"/>
    <w:rsid w:val="00D85155"/>
    <w:rsid w:val="00D91CBD"/>
    <w:rsid w:val="00D92B66"/>
    <w:rsid w:val="00D93CC1"/>
    <w:rsid w:val="00D93EB9"/>
    <w:rsid w:val="00D942A3"/>
    <w:rsid w:val="00D97E49"/>
    <w:rsid w:val="00DA2818"/>
    <w:rsid w:val="00DA4875"/>
    <w:rsid w:val="00DA4917"/>
    <w:rsid w:val="00DA792F"/>
    <w:rsid w:val="00DB35F8"/>
    <w:rsid w:val="00DB4116"/>
    <w:rsid w:val="00DB67E5"/>
    <w:rsid w:val="00DC13F9"/>
    <w:rsid w:val="00DC1D72"/>
    <w:rsid w:val="00DC545A"/>
    <w:rsid w:val="00DC585F"/>
    <w:rsid w:val="00DC78DB"/>
    <w:rsid w:val="00DD2FAB"/>
    <w:rsid w:val="00DD4F3E"/>
    <w:rsid w:val="00DD50D0"/>
    <w:rsid w:val="00DE3AB8"/>
    <w:rsid w:val="00DF096E"/>
    <w:rsid w:val="00DF19F6"/>
    <w:rsid w:val="00DF431A"/>
    <w:rsid w:val="00DF6D21"/>
    <w:rsid w:val="00E01F2F"/>
    <w:rsid w:val="00E02136"/>
    <w:rsid w:val="00E03E17"/>
    <w:rsid w:val="00E06813"/>
    <w:rsid w:val="00E10053"/>
    <w:rsid w:val="00E14161"/>
    <w:rsid w:val="00E145DF"/>
    <w:rsid w:val="00E15637"/>
    <w:rsid w:val="00E15B99"/>
    <w:rsid w:val="00E22AC9"/>
    <w:rsid w:val="00E27F2F"/>
    <w:rsid w:val="00E315D6"/>
    <w:rsid w:val="00E330AB"/>
    <w:rsid w:val="00E3317B"/>
    <w:rsid w:val="00E3386F"/>
    <w:rsid w:val="00E350BD"/>
    <w:rsid w:val="00E373B4"/>
    <w:rsid w:val="00E42C3B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3EB6"/>
    <w:rsid w:val="00E74867"/>
    <w:rsid w:val="00E76297"/>
    <w:rsid w:val="00E77101"/>
    <w:rsid w:val="00E8148D"/>
    <w:rsid w:val="00E82DCF"/>
    <w:rsid w:val="00E8561A"/>
    <w:rsid w:val="00E85DE8"/>
    <w:rsid w:val="00E900CF"/>
    <w:rsid w:val="00E90C78"/>
    <w:rsid w:val="00E9363C"/>
    <w:rsid w:val="00E9372A"/>
    <w:rsid w:val="00E96932"/>
    <w:rsid w:val="00E979A5"/>
    <w:rsid w:val="00EA2C1A"/>
    <w:rsid w:val="00EA5747"/>
    <w:rsid w:val="00EB0F28"/>
    <w:rsid w:val="00EB3F96"/>
    <w:rsid w:val="00EB3FA2"/>
    <w:rsid w:val="00EB4281"/>
    <w:rsid w:val="00EB4A81"/>
    <w:rsid w:val="00EB54FA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69A"/>
    <w:rsid w:val="00EE3CDA"/>
    <w:rsid w:val="00EE62D3"/>
    <w:rsid w:val="00EF038F"/>
    <w:rsid w:val="00EF07C3"/>
    <w:rsid w:val="00EF1AC5"/>
    <w:rsid w:val="00EF607A"/>
    <w:rsid w:val="00EF6331"/>
    <w:rsid w:val="00F00241"/>
    <w:rsid w:val="00F01AED"/>
    <w:rsid w:val="00F02102"/>
    <w:rsid w:val="00F04ABD"/>
    <w:rsid w:val="00F05332"/>
    <w:rsid w:val="00F109A7"/>
    <w:rsid w:val="00F1303C"/>
    <w:rsid w:val="00F15DA7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3D35"/>
    <w:rsid w:val="00F35253"/>
    <w:rsid w:val="00F36405"/>
    <w:rsid w:val="00F375E5"/>
    <w:rsid w:val="00F42120"/>
    <w:rsid w:val="00F428F8"/>
    <w:rsid w:val="00F53132"/>
    <w:rsid w:val="00F5456A"/>
    <w:rsid w:val="00F545FC"/>
    <w:rsid w:val="00F56CB3"/>
    <w:rsid w:val="00F573F1"/>
    <w:rsid w:val="00F57CAC"/>
    <w:rsid w:val="00F66066"/>
    <w:rsid w:val="00F66320"/>
    <w:rsid w:val="00F663A8"/>
    <w:rsid w:val="00F6767A"/>
    <w:rsid w:val="00F67E6A"/>
    <w:rsid w:val="00F70BAD"/>
    <w:rsid w:val="00F71668"/>
    <w:rsid w:val="00F72672"/>
    <w:rsid w:val="00F73140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6F50"/>
    <w:rsid w:val="00F970A7"/>
    <w:rsid w:val="00F9738D"/>
    <w:rsid w:val="00FA2228"/>
    <w:rsid w:val="00FA2A03"/>
    <w:rsid w:val="00FA59C6"/>
    <w:rsid w:val="00FA5A3F"/>
    <w:rsid w:val="00FB15EB"/>
    <w:rsid w:val="00FB4A1C"/>
    <w:rsid w:val="00FB60CC"/>
    <w:rsid w:val="00FB60FB"/>
    <w:rsid w:val="00FC23C7"/>
    <w:rsid w:val="00FC52C1"/>
    <w:rsid w:val="00FC5A6D"/>
    <w:rsid w:val="00FC5B2A"/>
    <w:rsid w:val="00FC7BAB"/>
    <w:rsid w:val="00FD12DB"/>
    <w:rsid w:val="00FD1306"/>
    <w:rsid w:val="00FD3713"/>
    <w:rsid w:val="00FD57E2"/>
    <w:rsid w:val="00FD77C2"/>
    <w:rsid w:val="00FD7EDE"/>
    <w:rsid w:val="00FE2ED7"/>
    <w:rsid w:val="00FE3E6F"/>
    <w:rsid w:val="00FE797F"/>
    <w:rsid w:val="00FF052C"/>
    <w:rsid w:val="00FF1B26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DD01E476-5A3B-4C76-80E8-B48BE4ED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62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325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25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6207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26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549">
              <w:marLeft w:val="-225"/>
              <w:marRight w:val="-225"/>
              <w:marTop w:val="0"/>
              <w:marBottom w:val="0"/>
              <w:divBdr>
                <w:top w:val="single" w:sz="6" w:space="0" w:color="D5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bertest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baonline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cbaonline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nkeridoskol.cz" TargetMode="External"/><Relationship Id="rId14" Type="http://schemas.openxmlformats.org/officeDocument/2006/relationships/hyperlink" Target="http://www.bankeridosko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800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6</cp:revision>
  <cp:lastPrinted>2020-09-16T06:48:00Z</cp:lastPrinted>
  <dcterms:created xsi:type="dcterms:W3CDTF">2021-12-02T13:23:00Z</dcterms:created>
  <dcterms:modified xsi:type="dcterms:W3CDTF">2021-12-07T08:12:00Z</dcterms:modified>
</cp:coreProperties>
</file>