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0D33" w14:textId="0B421F10" w:rsidR="00184412" w:rsidRPr="00184412" w:rsidRDefault="00184412" w:rsidP="00184412">
      <w:pPr>
        <w:rPr>
          <w:rFonts w:ascii="Calibri" w:hAnsi="Calibri" w:cs="Arial"/>
          <w:b/>
          <w:color w:val="13576B"/>
          <w:sz w:val="22"/>
          <w:szCs w:val="22"/>
        </w:rPr>
      </w:pPr>
      <w:r w:rsidRPr="00184412">
        <w:rPr>
          <w:rFonts w:ascii="Calibri" w:hAnsi="Calibri" w:cs="Arial"/>
          <w:b/>
          <w:color w:val="13576B"/>
          <w:sz w:val="32"/>
          <w:szCs w:val="32"/>
        </w:rPr>
        <w:t xml:space="preserve">Komentář České bankovní asociace k bankovní statistice za </w:t>
      </w:r>
      <w:r w:rsidR="004A6026">
        <w:rPr>
          <w:rFonts w:ascii="Calibri" w:hAnsi="Calibri" w:cs="Arial"/>
          <w:b/>
          <w:color w:val="13576B"/>
          <w:sz w:val="32"/>
          <w:szCs w:val="32"/>
        </w:rPr>
        <w:t>květen</w:t>
      </w:r>
      <w:r w:rsidRPr="00184412">
        <w:rPr>
          <w:rFonts w:ascii="Calibri" w:hAnsi="Calibri" w:cs="Arial"/>
          <w:b/>
          <w:color w:val="13576B"/>
          <w:sz w:val="32"/>
          <w:szCs w:val="32"/>
        </w:rPr>
        <w:t xml:space="preserve"> 202</w:t>
      </w:r>
      <w:r>
        <w:rPr>
          <w:rFonts w:ascii="Calibri" w:hAnsi="Calibri" w:cs="Arial"/>
          <w:b/>
          <w:color w:val="13576B"/>
          <w:sz w:val="32"/>
          <w:szCs w:val="32"/>
        </w:rPr>
        <w:t>1</w:t>
      </w:r>
    </w:p>
    <w:p w14:paraId="22514814" w14:textId="77777777" w:rsidR="00184412" w:rsidRPr="00184412" w:rsidRDefault="00184412" w:rsidP="00184412">
      <w:pPr>
        <w:spacing w:line="276" w:lineRule="auto"/>
        <w:rPr>
          <w:rFonts w:ascii="Calibri" w:hAnsi="Calibri" w:cs="Arial"/>
          <w:color w:val="13576B"/>
          <w:szCs w:val="18"/>
        </w:rPr>
      </w:pPr>
    </w:p>
    <w:p w14:paraId="2346E622" w14:textId="08A4D538" w:rsidR="00184412" w:rsidRPr="00184412" w:rsidRDefault="00184412" w:rsidP="00184412">
      <w:pPr>
        <w:spacing w:line="276" w:lineRule="auto"/>
        <w:rPr>
          <w:rFonts w:ascii="Calibri" w:hAnsi="Calibri" w:cs="Arial"/>
          <w:b/>
          <w:color w:val="13576B"/>
        </w:rPr>
      </w:pPr>
      <w:r w:rsidRPr="00184412">
        <w:rPr>
          <w:rFonts w:ascii="Calibri" w:hAnsi="Calibri" w:cs="Arial"/>
          <w:b/>
          <w:color w:val="13576B"/>
          <w:sz w:val="22"/>
          <w:szCs w:val="22"/>
        </w:rPr>
        <w:t xml:space="preserve">Autor: </w:t>
      </w:r>
      <w:r w:rsidRPr="00184412">
        <w:rPr>
          <w:rFonts w:ascii="Calibri" w:hAnsi="Calibri" w:cs="Arial"/>
          <w:b/>
          <w:color w:val="13576B"/>
          <w:sz w:val="22"/>
          <w:szCs w:val="24"/>
        </w:rPr>
        <w:t xml:space="preserve">Miroslav Zámečník, </w:t>
      </w:r>
      <w:r w:rsidR="00842388">
        <w:rPr>
          <w:rFonts w:ascii="Calibri" w:hAnsi="Calibri" w:cs="Arial"/>
          <w:b/>
          <w:color w:val="13576B"/>
          <w:sz w:val="22"/>
          <w:szCs w:val="24"/>
        </w:rPr>
        <w:t>hlavní poradce</w:t>
      </w:r>
      <w:r w:rsidRPr="00184412">
        <w:rPr>
          <w:rFonts w:ascii="Calibri" w:hAnsi="Calibri" w:cs="Arial"/>
          <w:b/>
          <w:color w:val="13576B"/>
          <w:sz w:val="22"/>
          <w:szCs w:val="24"/>
        </w:rPr>
        <w:t xml:space="preserve"> České bankovní asociace </w:t>
      </w:r>
    </w:p>
    <w:p w14:paraId="71F76909" w14:textId="4503FD3E" w:rsidR="00184412" w:rsidRPr="00184412" w:rsidRDefault="00184412" w:rsidP="00184412">
      <w:pPr>
        <w:spacing w:line="276" w:lineRule="auto"/>
        <w:rPr>
          <w:rFonts w:ascii="Calibri" w:hAnsi="Calibri" w:cs="Arial"/>
          <w:b/>
          <w:color w:val="13576B"/>
          <w:sz w:val="22"/>
          <w:szCs w:val="22"/>
        </w:rPr>
      </w:pPr>
      <w:r w:rsidRPr="00184412">
        <w:rPr>
          <w:rFonts w:ascii="Calibri" w:hAnsi="Calibri" w:cs="Arial"/>
          <w:b/>
          <w:color w:val="13576B"/>
          <w:sz w:val="22"/>
          <w:szCs w:val="22"/>
        </w:rPr>
        <w:t>Praha, 3</w:t>
      </w:r>
      <w:r w:rsidR="004A6026">
        <w:rPr>
          <w:rFonts w:ascii="Calibri" w:hAnsi="Calibri" w:cs="Arial"/>
          <w:b/>
          <w:color w:val="13576B"/>
          <w:sz w:val="22"/>
          <w:szCs w:val="22"/>
        </w:rPr>
        <w:t>0</w:t>
      </w:r>
      <w:r w:rsidRPr="00184412">
        <w:rPr>
          <w:rFonts w:ascii="Calibri" w:hAnsi="Calibri" w:cs="Arial"/>
          <w:b/>
          <w:color w:val="13576B"/>
          <w:sz w:val="22"/>
          <w:szCs w:val="22"/>
        </w:rPr>
        <w:t xml:space="preserve">. </w:t>
      </w:r>
      <w:r w:rsidR="004A6026">
        <w:rPr>
          <w:rFonts w:ascii="Calibri" w:hAnsi="Calibri" w:cs="Arial"/>
          <w:b/>
          <w:color w:val="13576B"/>
          <w:sz w:val="22"/>
          <w:szCs w:val="22"/>
        </w:rPr>
        <w:t>června</w:t>
      </w:r>
      <w:r w:rsidRPr="00184412">
        <w:rPr>
          <w:rFonts w:ascii="Calibri" w:hAnsi="Calibri" w:cs="Arial"/>
          <w:b/>
          <w:color w:val="13576B"/>
          <w:sz w:val="22"/>
          <w:szCs w:val="22"/>
        </w:rPr>
        <w:t xml:space="preserve"> 2021</w:t>
      </w:r>
    </w:p>
    <w:p w14:paraId="31B3D2DB" w14:textId="78212D36" w:rsidR="00F42120" w:rsidRPr="00184412" w:rsidRDefault="00F42120" w:rsidP="00F42120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</w:p>
    <w:p w14:paraId="4BF26F86" w14:textId="6D56DC57" w:rsidR="00184412" w:rsidRPr="00184412" w:rsidRDefault="00184412" w:rsidP="00184412">
      <w:pPr>
        <w:rPr>
          <w:rFonts w:ascii="Calibri" w:hAnsi="Calibri" w:cs="Arial"/>
          <w:sz w:val="20"/>
        </w:rPr>
      </w:pPr>
      <w:r w:rsidRPr="00184412">
        <w:rPr>
          <w:rFonts w:ascii="Calibri" w:hAnsi="Calibri" w:cs="Arial"/>
          <w:b/>
          <w:bCs/>
          <w:sz w:val="20"/>
        </w:rPr>
        <w:t xml:space="preserve">Objem bankovních úvěrů rezidentům </w:t>
      </w:r>
      <w:r w:rsidRPr="00184412">
        <w:rPr>
          <w:rFonts w:ascii="Calibri" w:hAnsi="Calibri" w:cs="Arial"/>
          <w:sz w:val="20"/>
        </w:rPr>
        <w:t xml:space="preserve">podle údajů České národní banky (ČNB) ke konci </w:t>
      </w:r>
      <w:r w:rsidR="004A6026">
        <w:rPr>
          <w:rFonts w:ascii="Calibri" w:hAnsi="Calibri" w:cs="Arial"/>
          <w:sz w:val="20"/>
        </w:rPr>
        <w:t>května</w:t>
      </w:r>
      <w:r w:rsidRPr="00184412">
        <w:rPr>
          <w:rFonts w:ascii="Calibri" w:hAnsi="Calibri" w:cs="Arial"/>
          <w:sz w:val="20"/>
        </w:rPr>
        <w:t xml:space="preserve"> 2021 </w:t>
      </w:r>
      <w:r w:rsidR="004A6026">
        <w:rPr>
          <w:rFonts w:ascii="Calibri" w:hAnsi="Calibri" w:cs="Arial"/>
          <w:sz w:val="20"/>
        </w:rPr>
        <w:t xml:space="preserve">poklesl na 6,459 bilionu </w:t>
      </w:r>
      <w:r w:rsidR="00B714C6">
        <w:rPr>
          <w:rFonts w:ascii="Calibri" w:hAnsi="Calibri" w:cs="Arial"/>
          <w:sz w:val="20"/>
        </w:rPr>
        <w:t>korun</w:t>
      </w:r>
      <w:r w:rsidR="004A6026">
        <w:rPr>
          <w:rFonts w:ascii="Calibri" w:hAnsi="Calibri" w:cs="Arial"/>
          <w:sz w:val="20"/>
        </w:rPr>
        <w:t xml:space="preserve"> z dubnových</w:t>
      </w:r>
      <w:r w:rsidR="002D4A25">
        <w:rPr>
          <w:rFonts w:ascii="Calibri" w:hAnsi="Calibri" w:cs="Arial"/>
          <w:sz w:val="20"/>
        </w:rPr>
        <w:t xml:space="preserve"> </w:t>
      </w:r>
      <w:r w:rsidR="00DD11B6">
        <w:rPr>
          <w:rFonts w:ascii="Calibri" w:hAnsi="Calibri" w:cs="Arial"/>
          <w:sz w:val="20"/>
        </w:rPr>
        <w:t>6,515</w:t>
      </w:r>
      <w:r w:rsidR="00F86A82">
        <w:rPr>
          <w:rFonts w:ascii="Calibri" w:hAnsi="Calibri" w:cs="Arial"/>
          <w:sz w:val="20"/>
        </w:rPr>
        <w:t xml:space="preserve"> bilionu korun</w:t>
      </w:r>
      <w:r w:rsidRPr="00184412">
        <w:rPr>
          <w:rFonts w:ascii="Calibri" w:hAnsi="Calibri" w:cs="Arial"/>
          <w:sz w:val="20"/>
        </w:rPr>
        <w:t xml:space="preserve">. </w:t>
      </w:r>
      <w:r w:rsidR="00AB2DFC" w:rsidRPr="00AB2DFC">
        <w:rPr>
          <w:rFonts w:ascii="Calibri" w:hAnsi="Calibri" w:cs="Arial"/>
          <w:b/>
          <w:bCs/>
          <w:sz w:val="20"/>
        </w:rPr>
        <w:t>O</w:t>
      </w:r>
      <w:r w:rsidRPr="00AB2DFC">
        <w:rPr>
          <w:rFonts w:ascii="Calibri" w:hAnsi="Calibri" w:cs="Arial"/>
          <w:b/>
          <w:bCs/>
          <w:sz w:val="20"/>
        </w:rPr>
        <w:t>bjem</w:t>
      </w:r>
      <w:r w:rsidRPr="00184412">
        <w:rPr>
          <w:rFonts w:ascii="Calibri" w:hAnsi="Calibri" w:cs="Arial"/>
          <w:b/>
          <w:bCs/>
          <w:sz w:val="20"/>
        </w:rPr>
        <w:t xml:space="preserve"> vkladů rezidentů</w:t>
      </w:r>
      <w:r w:rsidR="00AB2DFC">
        <w:rPr>
          <w:rFonts w:ascii="Calibri" w:hAnsi="Calibri" w:cs="Arial"/>
          <w:b/>
          <w:bCs/>
          <w:sz w:val="20"/>
        </w:rPr>
        <w:t xml:space="preserve"> </w:t>
      </w:r>
      <w:r w:rsidR="004A6026">
        <w:rPr>
          <w:rFonts w:ascii="Calibri" w:hAnsi="Calibri" w:cs="Arial"/>
          <w:b/>
          <w:bCs/>
          <w:sz w:val="20"/>
        </w:rPr>
        <w:t>klesl</w:t>
      </w:r>
      <w:r w:rsidRPr="00184412">
        <w:rPr>
          <w:rFonts w:ascii="Calibri" w:hAnsi="Calibri" w:cs="Arial"/>
          <w:b/>
          <w:bCs/>
          <w:sz w:val="20"/>
        </w:rPr>
        <w:t xml:space="preserve"> na</w:t>
      </w:r>
      <w:r w:rsidR="00F86A82">
        <w:rPr>
          <w:rFonts w:ascii="Calibri" w:hAnsi="Calibri" w:cs="Arial"/>
          <w:b/>
          <w:bCs/>
          <w:sz w:val="20"/>
        </w:rPr>
        <w:t xml:space="preserve"> </w:t>
      </w:r>
      <w:r w:rsidR="004A6026">
        <w:rPr>
          <w:rFonts w:ascii="Calibri" w:hAnsi="Calibri" w:cs="Arial"/>
          <w:b/>
          <w:bCs/>
          <w:sz w:val="20"/>
        </w:rPr>
        <w:t xml:space="preserve">5,944 bilionu korun z dubnových </w:t>
      </w:r>
      <w:r w:rsidR="00DD11B6">
        <w:rPr>
          <w:rFonts w:ascii="Calibri" w:hAnsi="Calibri" w:cs="Arial"/>
          <w:b/>
          <w:bCs/>
          <w:sz w:val="20"/>
        </w:rPr>
        <w:t>6,040</w:t>
      </w:r>
      <w:r w:rsidR="00F86A82">
        <w:rPr>
          <w:rFonts w:ascii="Calibri" w:hAnsi="Calibri" w:cs="Arial"/>
          <w:b/>
          <w:bCs/>
          <w:sz w:val="20"/>
        </w:rPr>
        <w:t xml:space="preserve"> bilionu korun.</w:t>
      </w:r>
    </w:p>
    <w:p w14:paraId="2EAD4A49" w14:textId="77777777" w:rsidR="00184412" w:rsidRPr="00184412" w:rsidRDefault="00184412" w:rsidP="00184412">
      <w:pPr>
        <w:rPr>
          <w:rFonts w:ascii="Calibri" w:hAnsi="Calibri" w:cs="Arial"/>
          <w:sz w:val="20"/>
        </w:rPr>
      </w:pPr>
    </w:p>
    <w:p w14:paraId="63C5BD73" w14:textId="31B1ECEC" w:rsidR="00184412" w:rsidRDefault="00184412" w:rsidP="00184412">
      <w:pPr>
        <w:rPr>
          <w:rFonts w:ascii="Calibri" w:hAnsi="Calibri" w:cs="Arial"/>
          <w:sz w:val="20"/>
        </w:rPr>
      </w:pPr>
      <w:r w:rsidRPr="00184412">
        <w:rPr>
          <w:rFonts w:ascii="Calibri" w:hAnsi="Calibri" w:cs="Arial"/>
          <w:b/>
          <w:bCs/>
          <w:sz w:val="20"/>
        </w:rPr>
        <w:t xml:space="preserve">Domácnosti dluží celkem </w:t>
      </w:r>
      <w:r w:rsidR="00EF6B0D">
        <w:rPr>
          <w:rFonts w:ascii="Calibri" w:hAnsi="Calibri" w:cs="Arial"/>
          <w:b/>
          <w:bCs/>
          <w:sz w:val="20"/>
        </w:rPr>
        <w:t>1,9</w:t>
      </w:r>
      <w:r w:rsidR="004A6026">
        <w:rPr>
          <w:rFonts w:ascii="Calibri" w:hAnsi="Calibri" w:cs="Arial"/>
          <w:b/>
          <w:bCs/>
          <w:sz w:val="20"/>
        </w:rPr>
        <w:t>20</w:t>
      </w:r>
      <w:r w:rsidRPr="00184412">
        <w:rPr>
          <w:rFonts w:ascii="Calibri" w:hAnsi="Calibri" w:cs="Arial"/>
          <w:b/>
          <w:bCs/>
          <w:sz w:val="20"/>
        </w:rPr>
        <w:t xml:space="preserve"> bilionu korun</w:t>
      </w:r>
      <w:r w:rsidRPr="00184412">
        <w:rPr>
          <w:rFonts w:ascii="Calibri" w:hAnsi="Calibri" w:cs="Arial"/>
          <w:sz w:val="20"/>
        </w:rPr>
        <w:t xml:space="preserve">, s meziměsíčním nárůstem o </w:t>
      </w:r>
      <w:r w:rsidR="00EF6B0D">
        <w:rPr>
          <w:rFonts w:ascii="Calibri" w:hAnsi="Calibri" w:cs="Arial"/>
          <w:sz w:val="20"/>
        </w:rPr>
        <w:t>1</w:t>
      </w:r>
      <w:r w:rsidR="004A6026">
        <w:rPr>
          <w:rFonts w:ascii="Calibri" w:hAnsi="Calibri" w:cs="Arial"/>
          <w:sz w:val="20"/>
        </w:rPr>
        <w:t>7</w:t>
      </w:r>
      <w:r w:rsidRPr="00184412">
        <w:rPr>
          <w:rFonts w:ascii="Calibri" w:hAnsi="Calibri" w:cs="Arial"/>
          <w:sz w:val="20"/>
        </w:rPr>
        <w:t xml:space="preserve"> </w:t>
      </w:r>
      <w:r w:rsidR="00B714C6">
        <w:rPr>
          <w:rFonts w:ascii="Calibri" w:hAnsi="Calibri" w:cs="Arial"/>
          <w:sz w:val="20"/>
        </w:rPr>
        <w:t>mld.</w:t>
      </w:r>
      <w:r w:rsidRPr="00184412">
        <w:rPr>
          <w:rFonts w:ascii="Calibri" w:hAnsi="Calibri" w:cs="Arial"/>
          <w:sz w:val="20"/>
        </w:rPr>
        <w:t xml:space="preserve"> korun. Stále jasně dominují – s podílem 7</w:t>
      </w:r>
      <w:r w:rsidR="00EF6B0D">
        <w:rPr>
          <w:rFonts w:ascii="Calibri" w:hAnsi="Calibri" w:cs="Arial"/>
          <w:sz w:val="20"/>
        </w:rPr>
        <w:t>8</w:t>
      </w:r>
      <w:r w:rsidRPr="00184412">
        <w:rPr>
          <w:rFonts w:ascii="Calibri" w:hAnsi="Calibri" w:cs="Arial"/>
          <w:sz w:val="20"/>
        </w:rPr>
        <w:t xml:space="preserve"> % – úvěry na bydlení, které stouply na 1,4</w:t>
      </w:r>
      <w:r w:rsidR="004A6026">
        <w:rPr>
          <w:rFonts w:ascii="Calibri" w:hAnsi="Calibri" w:cs="Arial"/>
          <w:sz w:val="20"/>
        </w:rPr>
        <w:t>90</w:t>
      </w:r>
      <w:r w:rsidR="00F86A82">
        <w:rPr>
          <w:rFonts w:ascii="Calibri" w:hAnsi="Calibri" w:cs="Arial"/>
          <w:sz w:val="20"/>
        </w:rPr>
        <w:t xml:space="preserve"> </w:t>
      </w:r>
      <w:r w:rsidRPr="00184412">
        <w:rPr>
          <w:rFonts w:ascii="Calibri" w:hAnsi="Calibri" w:cs="Arial"/>
          <w:sz w:val="20"/>
        </w:rPr>
        <w:t>bilionu korun (podle ČNB meziměsíční nárůst o 0,</w:t>
      </w:r>
      <w:r w:rsidR="004A6026">
        <w:rPr>
          <w:rFonts w:ascii="Calibri" w:hAnsi="Calibri" w:cs="Arial"/>
          <w:sz w:val="20"/>
        </w:rPr>
        <w:t>9</w:t>
      </w:r>
      <w:r w:rsidRPr="00184412">
        <w:rPr>
          <w:rFonts w:ascii="Calibri" w:hAnsi="Calibri" w:cs="Arial"/>
          <w:sz w:val="20"/>
        </w:rPr>
        <w:t xml:space="preserve"> %). Spotřebitelské úvěry </w:t>
      </w:r>
      <w:r w:rsidR="00F86A82">
        <w:rPr>
          <w:rFonts w:ascii="Calibri" w:hAnsi="Calibri" w:cs="Arial"/>
          <w:sz w:val="20"/>
        </w:rPr>
        <w:t xml:space="preserve">se zvýšily na </w:t>
      </w:r>
      <w:r w:rsidRPr="00184412">
        <w:rPr>
          <w:rFonts w:ascii="Calibri" w:hAnsi="Calibri" w:cs="Arial"/>
          <w:sz w:val="20"/>
        </w:rPr>
        <w:t>26</w:t>
      </w:r>
      <w:r w:rsidR="004A6026">
        <w:rPr>
          <w:rFonts w:ascii="Calibri" w:hAnsi="Calibri" w:cs="Arial"/>
          <w:sz w:val="20"/>
        </w:rPr>
        <w:t>7</w:t>
      </w:r>
      <w:r w:rsidRPr="00184412">
        <w:rPr>
          <w:rFonts w:ascii="Calibri" w:hAnsi="Calibri" w:cs="Arial"/>
          <w:sz w:val="20"/>
        </w:rPr>
        <w:t xml:space="preserve"> mld. korun.</w:t>
      </w:r>
      <w:r w:rsidR="00F86A82">
        <w:rPr>
          <w:rFonts w:ascii="Calibri" w:hAnsi="Calibri" w:cs="Arial"/>
          <w:sz w:val="20"/>
        </w:rPr>
        <w:t xml:space="preserve"> </w:t>
      </w:r>
      <w:r w:rsidRPr="00184412">
        <w:rPr>
          <w:rFonts w:ascii="Calibri" w:hAnsi="Calibri" w:cs="Arial"/>
          <w:sz w:val="20"/>
        </w:rPr>
        <w:t>V případě domácností</w:t>
      </w:r>
      <w:r w:rsidR="00F86A82">
        <w:rPr>
          <w:rFonts w:ascii="Calibri" w:hAnsi="Calibri" w:cs="Arial"/>
          <w:sz w:val="20"/>
        </w:rPr>
        <w:t xml:space="preserve"> </w:t>
      </w:r>
      <w:r w:rsidR="00EF6B0D">
        <w:rPr>
          <w:rFonts w:ascii="Calibri" w:hAnsi="Calibri" w:cs="Arial"/>
          <w:sz w:val="20"/>
        </w:rPr>
        <w:t>zůstal</w:t>
      </w:r>
      <w:r w:rsidRPr="00184412">
        <w:rPr>
          <w:rFonts w:ascii="Calibri" w:hAnsi="Calibri" w:cs="Arial"/>
          <w:sz w:val="20"/>
        </w:rPr>
        <w:t xml:space="preserve"> </w:t>
      </w:r>
      <w:r w:rsidRPr="00184412">
        <w:rPr>
          <w:rFonts w:ascii="Calibri" w:hAnsi="Calibri" w:cs="Arial"/>
          <w:b/>
          <w:bCs/>
          <w:sz w:val="20"/>
        </w:rPr>
        <w:t>podíl nevýkonných úvěrů</w:t>
      </w:r>
      <w:r w:rsidRPr="00184412">
        <w:rPr>
          <w:rFonts w:ascii="Calibri" w:hAnsi="Calibri" w:cs="Arial"/>
          <w:sz w:val="20"/>
        </w:rPr>
        <w:t xml:space="preserve"> </w:t>
      </w:r>
      <w:r w:rsidR="00F86A82">
        <w:rPr>
          <w:rFonts w:ascii="Calibri" w:hAnsi="Calibri" w:cs="Arial"/>
          <w:sz w:val="20"/>
        </w:rPr>
        <w:t xml:space="preserve">na </w:t>
      </w:r>
      <w:r w:rsidR="00C45BD3">
        <w:rPr>
          <w:rFonts w:ascii="Calibri" w:hAnsi="Calibri" w:cs="Arial"/>
          <w:sz w:val="20"/>
        </w:rPr>
        <w:t xml:space="preserve">hladině </w:t>
      </w:r>
      <w:r w:rsidR="00F86A82">
        <w:rPr>
          <w:rFonts w:ascii="Calibri" w:hAnsi="Calibri" w:cs="Arial"/>
          <w:sz w:val="20"/>
        </w:rPr>
        <w:t>1,9 %.</w:t>
      </w:r>
    </w:p>
    <w:p w14:paraId="01BC490A" w14:textId="77777777" w:rsidR="00F86A82" w:rsidRPr="00184412" w:rsidRDefault="00F86A82" w:rsidP="00184412">
      <w:pPr>
        <w:rPr>
          <w:rFonts w:ascii="Calibri" w:hAnsi="Calibri" w:cs="Arial"/>
          <w:sz w:val="20"/>
        </w:rPr>
      </w:pPr>
    </w:p>
    <w:p w14:paraId="0308A053" w14:textId="7FD49187" w:rsidR="00184412" w:rsidRPr="00184412" w:rsidRDefault="00184412" w:rsidP="00184412">
      <w:pPr>
        <w:rPr>
          <w:rFonts w:ascii="Calibri" w:hAnsi="Calibri" w:cs="Arial"/>
          <w:sz w:val="20"/>
        </w:rPr>
      </w:pPr>
      <w:r w:rsidRPr="00184412">
        <w:rPr>
          <w:rFonts w:ascii="Calibri" w:hAnsi="Calibri" w:cs="Arial"/>
          <w:sz w:val="20"/>
        </w:rPr>
        <w:t xml:space="preserve">V případě úvěrů v Česku působícím (nefinančním) </w:t>
      </w:r>
      <w:r w:rsidRPr="00184412">
        <w:rPr>
          <w:rFonts w:ascii="Calibri" w:hAnsi="Calibri" w:cs="Arial"/>
          <w:b/>
          <w:bCs/>
          <w:sz w:val="20"/>
        </w:rPr>
        <w:t xml:space="preserve">podnikům zaregistrovala ČNB růst o </w:t>
      </w:r>
      <w:r w:rsidR="00842388">
        <w:rPr>
          <w:rFonts w:ascii="Calibri" w:hAnsi="Calibri" w:cs="Arial"/>
          <w:b/>
          <w:bCs/>
          <w:sz w:val="20"/>
        </w:rPr>
        <w:t>1</w:t>
      </w:r>
      <w:r w:rsidRPr="00184412">
        <w:rPr>
          <w:rFonts w:ascii="Calibri" w:hAnsi="Calibri" w:cs="Arial"/>
          <w:b/>
          <w:bCs/>
          <w:sz w:val="20"/>
        </w:rPr>
        <w:t xml:space="preserve"> m</w:t>
      </w:r>
      <w:r w:rsidR="00F86A82">
        <w:rPr>
          <w:rFonts w:ascii="Calibri" w:hAnsi="Calibri" w:cs="Arial"/>
          <w:b/>
          <w:bCs/>
          <w:sz w:val="20"/>
        </w:rPr>
        <w:t>ld.</w:t>
      </w:r>
      <w:r w:rsidRPr="00184412">
        <w:rPr>
          <w:rFonts w:ascii="Calibri" w:hAnsi="Calibri" w:cs="Arial"/>
          <w:b/>
          <w:bCs/>
          <w:sz w:val="20"/>
        </w:rPr>
        <w:t xml:space="preserve"> korun na </w:t>
      </w:r>
      <w:r w:rsidR="002D4A25">
        <w:rPr>
          <w:rFonts w:ascii="Calibri" w:hAnsi="Calibri" w:cs="Arial"/>
          <w:sz w:val="20"/>
        </w:rPr>
        <w:t>1,</w:t>
      </w:r>
      <w:r w:rsidR="007712FF">
        <w:rPr>
          <w:rFonts w:ascii="Calibri" w:hAnsi="Calibri" w:cs="Arial"/>
          <w:sz w:val="20"/>
        </w:rPr>
        <w:t>14</w:t>
      </w:r>
      <w:r w:rsidR="00842388">
        <w:rPr>
          <w:rFonts w:ascii="Calibri" w:hAnsi="Calibri" w:cs="Arial"/>
          <w:sz w:val="20"/>
        </w:rPr>
        <w:t>3</w:t>
      </w:r>
      <w:r w:rsidRPr="00184412">
        <w:rPr>
          <w:rFonts w:ascii="Calibri" w:hAnsi="Calibri" w:cs="Arial"/>
          <w:sz w:val="20"/>
        </w:rPr>
        <w:t xml:space="preserve"> bilionu korun, přičemž podíl dlouhodobých úvěrů představoval 57 </w:t>
      </w:r>
      <w:r w:rsidRPr="00184412">
        <w:rPr>
          <w:rFonts w:ascii="Calibri" w:hAnsi="Calibri" w:cs="Arial"/>
          <w:bCs/>
          <w:sz w:val="20"/>
        </w:rPr>
        <w:t>%.</w:t>
      </w:r>
      <w:r w:rsidRPr="00184412">
        <w:rPr>
          <w:rFonts w:ascii="Calibri" w:hAnsi="Calibri" w:cs="Arial"/>
          <w:sz w:val="20"/>
        </w:rPr>
        <w:t xml:space="preserve"> </w:t>
      </w:r>
      <w:r w:rsidR="00263E01">
        <w:rPr>
          <w:rFonts w:ascii="Calibri" w:hAnsi="Calibri" w:cs="Arial"/>
          <w:sz w:val="20"/>
        </w:rPr>
        <w:t>Podíl</w:t>
      </w:r>
      <w:r w:rsidRPr="00184412">
        <w:rPr>
          <w:rFonts w:ascii="Calibri" w:hAnsi="Calibri" w:cs="Arial"/>
          <w:sz w:val="20"/>
        </w:rPr>
        <w:t xml:space="preserve"> </w:t>
      </w:r>
      <w:r w:rsidRPr="00184412">
        <w:rPr>
          <w:rFonts w:ascii="Calibri" w:hAnsi="Calibri" w:cs="Arial"/>
          <w:b/>
          <w:bCs/>
          <w:sz w:val="20"/>
        </w:rPr>
        <w:t>nevýkonných</w:t>
      </w:r>
      <w:r w:rsidRPr="00184412">
        <w:rPr>
          <w:rFonts w:ascii="Calibri" w:hAnsi="Calibri" w:cs="Arial"/>
          <w:sz w:val="20"/>
        </w:rPr>
        <w:t xml:space="preserve"> </w:t>
      </w:r>
      <w:r w:rsidRPr="00184412">
        <w:rPr>
          <w:rFonts w:ascii="Calibri" w:hAnsi="Calibri" w:cs="Arial"/>
          <w:b/>
          <w:sz w:val="20"/>
        </w:rPr>
        <w:t>úvěrů</w:t>
      </w:r>
      <w:r w:rsidRPr="00184412">
        <w:rPr>
          <w:rFonts w:ascii="Calibri" w:hAnsi="Calibri" w:cs="Arial"/>
          <w:sz w:val="20"/>
        </w:rPr>
        <w:t xml:space="preserve"> </w:t>
      </w:r>
      <w:r w:rsidR="00842388">
        <w:rPr>
          <w:rFonts w:ascii="Calibri" w:hAnsi="Calibri" w:cs="Arial"/>
          <w:sz w:val="20"/>
        </w:rPr>
        <w:t>zůstal</w:t>
      </w:r>
      <w:r w:rsidR="007712FF">
        <w:rPr>
          <w:rFonts w:ascii="Calibri" w:hAnsi="Calibri" w:cs="Arial"/>
          <w:sz w:val="20"/>
        </w:rPr>
        <w:t xml:space="preserve"> na 4,3 %.</w:t>
      </w:r>
    </w:p>
    <w:p w14:paraId="1AB653CD" w14:textId="2A49DB82" w:rsidR="00FF052C" w:rsidRPr="00F42120" w:rsidRDefault="00FF052C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5FB9AF6B" w14:textId="2DDD2F83" w:rsidR="00FF052C" w:rsidRDefault="00FF052C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19746DFD" w14:textId="2395BDD9" w:rsidR="002D4A25" w:rsidRDefault="002D4A25" w:rsidP="008B1C16">
      <w:pPr>
        <w:spacing w:line="276" w:lineRule="auto"/>
        <w:contextualSpacing/>
        <w:rPr>
          <w:rFonts w:ascii="Calibri" w:hAnsi="Calibri" w:cs="Calibri"/>
          <w:b/>
          <w:bCs/>
          <w:sz w:val="20"/>
        </w:rPr>
      </w:pPr>
      <w:r w:rsidRPr="004A6026">
        <w:rPr>
          <w:rFonts w:ascii="Calibri" w:hAnsi="Calibri" w:cs="Calibri"/>
          <w:b/>
          <w:bCs/>
          <w:sz w:val="20"/>
        </w:rPr>
        <w:t xml:space="preserve">Miroslav Zámečník, </w:t>
      </w:r>
      <w:r w:rsidR="00842388">
        <w:rPr>
          <w:rFonts w:ascii="Calibri" w:hAnsi="Calibri" w:cs="Calibri"/>
          <w:b/>
          <w:bCs/>
          <w:sz w:val="20"/>
        </w:rPr>
        <w:t>hlavní poradce</w:t>
      </w:r>
      <w:r w:rsidRPr="004A6026">
        <w:rPr>
          <w:rFonts w:ascii="Calibri" w:hAnsi="Calibri" w:cs="Calibri"/>
          <w:b/>
          <w:bCs/>
          <w:sz w:val="20"/>
        </w:rPr>
        <w:t xml:space="preserve"> ČBA:</w:t>
      </w:r>
    </w:p>
    <w:p w14:paraId="17142D30" w14:textId="77777777" w:rsidR="004A6026" w:rsidRPr="004A6026" w:rsidRDefault="004A6026" w:rsidP="008B1C16">
      <w:pPr>
        <w:spacing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45E9F1D9" w14:textId="77777777" w:rsidR="004A6026" w:rsidRPr="004A6026" w:rsidRDefault="004A6026" w:rsidP="004A6026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 w:cs="Calibri"/>
          <w:b/>
          <w:bCs/>
          <w:sz w:val="20"/>
        </w:rPr>
      </w:pPr>
      <w:r w:rsidRPr="004A6026">
        <w:rPr>
          <w:rFonts w:ascii="Calibri" w:hAnsi="Calibri" w:cs="Calibri"/>
          <w:b/>
          <w:bCs/>
          <w:sz w:val="20"/>
        </w:rPr>
        <w:t>Domácnosti mají větší zájem nejen o půjčky na bydlení, ale i na spotřebu</w:t>
      </w:r>
    </w:p>
    <w:p w14:paraId="3AEFDDCF" w14:textId="11DAD648" w:rsidR="004A6026" w:rsidRPr="004A6026" w:rsidRDefault="004A6026" w:rsidP="004A6026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 w:cs="Calibri"/>
          <w:i/>
          <w:iCs/>
          <w:sz w:val="20"/>
        </w:rPr>
      </w:pPr>
      <w:r w:rsidRPr="004A6026">
        <w:rPr>
          <w:rFonts w:ascii="Calibri" w:hAnsi="Calibri" w:cs="Calibri"/>
          <w:i/>
          <w:iCs/>
          <w:sz w:val="20"/>
        </w:rPr>
        <w:t>Ekonomové s otevřením ekonomiky v květnu hledají známky toho, jak se bude vyvíjet poptávka po úvěrech poté, co se život domácností a fungování podniků začne vracet do obvyklých kolejí.</w:t>
      </w:r>
    </w:p>
    <w:p w14:paraId="1F1D2F15" w14:textId="304C5D6F" w:rsidR="004A6026" w:rsidRPr="004A6026" w:rsidRDefault="004A6026" w:rsidP="004A6026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 w:cs="Calibri"/>
          <w:i/>
          <w:iCs/>
          <w:sz w:val="20"/>
        </w:rPr>
      </w:pPr>
      <w:r w:rsidRPr="004A6026">
        <w:rPr>
          <w:rFonts w:ascii="Calibri" w:hAnsi="Calibri" w:cs="Calibri"/>
          <w:i/>
          <w:iCs/>
          <w:sz w:val="20"/>
        </w:rPr>
        <w:t>Začnou domácnosti více utrácet, a to i za dlouho odpírané služby či odkládané nákupy spotřebního zboží? Bankovní statistika ČNB za květen tohoto roku ukazuje, že objem úvěrů poskytnutých domácnostem dosáhl v květnu 2021 výše 1 920 mld. Kč a meziměsíčně vzrostl o 17 mld. Kč. Z toho jasně dominují se 78</w:t>
      </w:r>
      <w:r w:rsidR="00842388">
        <w:rPr>
          <w:rFonts w:ascii="Calibri" w:hAnsi="Calibri" w:cs="Calibri"/>
          <w:i/>
          <w:iCs/>
          <w:sz w:val="20"/>
        </w:rPr>
        <w:t xml:space="preserve"> </w:t>
      </w:r>
      <w:r w:rsidRPr="004A6026">
        <w:rPr>
          <w:rFonts w:ascii="Calibri" w:hAnsi="Calibri" w:cs="Calibri"/>
          <w:i/>
          <w:iCs/>
          <w:sz w:val="20"/>
        </w:rPr>
        <w:t xml:space="preserve">% úvěry na bydlení (1 490 mld. Kč v květnu 2021, meziměsíční nárůst o 0,9 %), ale ty rostly i v dobách covidových, taženy snahou využít nízkých úrokových sazeb před jejich očekávaným zvýšením, a zajistit se proti inflaci „tradiční pojistkou“ v podobě vlastního bydlení. </w:t>
      </w:r>
    </w:p>
    <w:p w14:paraId="3DA40D26" w14:textId="77777777" w:rsidR="004A6026" w:rsidRPr="004A6026" w:rsidRDefault="004A6026" w:rsidP="004A6026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 w:cs="Calibri"/>
          <w:i/>
          <w:iCs/>
          <w:sz w:val="20"/>
        </w:rPr>
      </w:pPr>
      <w:r w:rsidRPr="004A6026">
        <w:rPr>
          <w:rFonts w:ascii="Calibri" w:hAnsi="Calibri" w:cs="Calibri"/>
          <w:i/>
          <w:iCs/>
          <w:sz w:val="20"/>
        </w:rPr>
        <w:t xml:space="preserve">Jako indikátor důvěry tak lépe poslouží vývoj spotřebitelských úvěrů, které dlouho v podstatě vázly, ale v květnu meziměsíčně povyrostly o 0,9 % a dosáhly hodnoty 267 mld. Kč. </w:t>
      </w:r>
    </w:p>
    <w:p w14:paraId="59994072" w14:textId="4948EF13" w:rsidR="004A6026" w:rsidRPr="004A6026" w:rsidRDefault="004A6026" w:rsidP="004A6026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 w:cs="Calibri"/>
          <w:i/>
          <w:iCs/>
          <w:sz w:val="20"/>
        </w:rPr>
      </w:pPr>
      <w:r w:rsidRPr="004A6026">
        <w:rPr>
          <w:rFonts w:ascii="Calibri" w:hAnsi="Calibri" w:cs="Calibri"/>
          <w:i/>
          <w:iCs/>
          <w:sz w:val="20"/>
        </w:rPr>
        <w:t>Domácnosti zároveň svoje závazky velmi dobře splácejí, podíl nevýkonných úvěrů se drží na hladině 1,9</w:t>
      </w:r>
      <w:r w:rsidR="00842388">
        <w:rPr>
          <w:rFonts w:ascii="Calibri" w:hAnsi="Calibri" w:cs="Calibri"/>
          <w:i/>
          <w:iCs/>
          <w:sz w:val="20"/>
        </w:rPr>
        <w:t xml:space="preserve"> </w:t>
      </w:r>
      <w:r w:rsidRPr="004A6026">
        <w:rPr>
          <w:rFonts w:ascii="Calibri" w:hAnsi="Calibri" w:cs="Calibri"/>
          <w:i/>
          <w:iCs/>
          <w:sz w:val="20"/>
        </w:rPr>
        <w:t>%, a v případě hypoték je ještě podstatně nižší.</w:t>
      </w:r>
    </w:p>
    <w:p w14:paraId="7BE0A359" w14:textId="43BFEDCD" w:rsidR="00D873E5" w:rsidRPr="004A6026" w:rsidRDefault="004A6026" w:rsidP="004A6026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 w:cs="Calibri"/>
          <w:sz w:val="20"/>
        </w:rPr>
      </w:pPr>
      <w:r w:rsidRPr="004A6026">
        <w:rPr>
          <w:rFonts w:ascii="Calibri" w:hAnsi="Calibri" w:cs="Calibri"/>
          <w:i/>
          <w:iCs/>
          <w:sz w:val="20"/>
        </w:rPr>
        <w:t>Jasným potvrzením konjunktury by byly také rostoucí firemní úvěry na provozní účely a investice, ale v tomto případě objem poskytnutých půjček vzrostl jen nepatrně, na celkových 1,143 bilionu korun, přičemž i nadále s</w:t>
      </w:r>
      <w:r w:rsidR="00F95539">
        <w:rPr>
          <w:rFonts w:ascii="Calibri" w:hAnsi="Calibri" w:cs="Calibri"/>
          <w:i/>
          <w:iCs/>
          <w:sz w:val="20"/>
        </w:rPr>
        <w:t> </w:t>
      </w:r>
      <w:r w:rsidRPr="004A6026">
        <w:rPr>
          <w:rFonts w:ascii="Calibri" w:hAnsi="Calibri" w:cs="Calibri"/>
          <w:i/>
          <w:iCs/>
          <w:sz w:val="20"/>
        </w:rPr>
        <w:t>57</w:t>
      </w:r>
      <w:r w:rsidR="00F95539">
        <w:rPr>
          <w:rFonts w:ascii="Calibri" w:hAnsi="Calibri" w:cs="Calibri"/>
          <w:i/>
          <w:iCs/>
          <w:sz w:val="20"/>
        </w:rPr>
        <w:t xml:space="preserve"> </w:t>
      </w:r>
      <w:r w:rsidRPr="004A6026">
        <w:rPr>
          <w:rFonts w:ascii="Calibri" w:hAnsi="Calibri" w:cs="Calibri"/>
          <w:i/>
          <w:iCs/>
          <w:sz w:val="20"/>
        </w:rPr>
        <w:t>% převládají dlouhodobé úvěry, používané na financování investic. Jako jednoznačně pozitivní jev můžeme interpretovat stagnaci u nevýkonných úvěrů na 4,3</w:t>
      </w:r>
      <w:r w:rsidR="00F95539">
        <w:rPr>
          <w:rFonts w:ascii="Calibri" w:hAnsi="Calibri" w:cs="Calibri"/>
          <w:i/>
          <w:iCs/>
          <w:sz w:val="20"/>
        </w:rPr>
        <w:t xml:space="preserve"> </w:t>
      </w:r>
      <w:r w:rsidRPr="004A6026">
        <w:rPr>
          <w:rFonts w:ascii="Calibri" w:hAnsi="Calibri" w:cs="Calibri"/>
          <w:i/>
          <w:iCs/>
          <w:sz w:val="20"/>
        </w:rPr>
        <w:t>%, které jsou na sotva poloviční výši oproti minulé krizi</w:t>
      </w:r>
      <w:r w:rsidR="00F95539">
        <w:rPr>
          <w:rFonts w:ascii="Calibri" w:hAnsi="Calibri" w:cs="Calibri"/>
          <w:i/>
          <w:iCs/>
          <w:sz w:val="20"/>
        </w:rPr>
        <w:t xml:space="preserve"> v roce 2010</w:t>
      </w:r>
      <w:r w:rsidRPr="004A6026">
        <w:rPr>
          <w:rFonts w:ascii="Calibri" w:hAnsi="Calibri" w:cs="Calibri"/>
          <w:i/>
          <w:iCs/>
          <w:sz w:val="20"/>
        </w:rPr>
        <w:t xml:space="preserve">, kdy </w:t>
      </w:r>
      <w:r w:rsidR="00F95539">
        <w:rPr>
          <w:rFonts w:ascii="Calibri" w:hAnsi="Calibri" w:cs="Calibri"/>
          <w:i/>
          <w:iCs/>
          <w:sz w:val="20"/>
        </w:rPr>
        <w:t>jejich výše dosáhla</w:t>
      </w:r>
      <w:r w:rsidRPr="004A6026">
        <w:rPr>
          <w:rFonts w:ascii="Calibri" w:hAnsi="Calibri" w:cs="Calibri"/>
          <w:i/>
          <w:iCs/>
          <w:sz w:val="20"/>
        </w:rPr>
        <w:t xml:space="preserve"> 9</w:t>
      </w:r>
      <w:r w:rsidR="00F95539">
        <w:rPr>
          <w:rFonts w:ascii="Calibri" w:hAnsi="Calibri" w:cs="Calibri"/>
          <w:i/>
          <w:iCs/>
          <w:sz w:val="20"/>
        </w:rPr>
        <w:t xml:space="preserve"> </w:t>
      </w:r>
      <w:r w:rsidRPr="004A6026">
        <w:rPr>
          <w:rFonts w:ascii="Calibri" w:hAnsi="Calibri" w:cs="Calibri"/>
          <w:i/>
          <w:iCs/>
          <w:sz w:val="20"/>
        </w:rPr>
        <w:t>%.</w:t>
      </w:r>
    </w:p>
    <w:p w14:paraId="73E7818B" w14:textId="77777777" w:rsidR="00D873E5" w:rsidRDefault="00D873E5" w:rsidP="00D873E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1361A736" w14:textId="77777777" w:rsidR="00D873E5" w:rsidRDefault="00D873E5" w:rsidP="00D873E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49E3FAD0" w14:textId="77777777" w:rsidR="00D873E5" w:rsidRDefault="00D873E5" w:rsidP="00D873E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5CCDF790" w14:textId="77777777" w:rsidR="00D873E5" w:rsidRDefault="00D873E5" w:rsidP="00D873E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4A4ADFB5" w14:textId="77777777" w:rsidR="00D873E5" w:rsidRDefault="00D873E5" w:rsidP="00D873E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66752915" w14:textId="77777777" w:rsidR="00D873E5" w:rsidRDefault="00D873E5" w:rsidP="00D873E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5D2C462A" w14:textId="77777777" w:rsidR="00D873E5" w:rsidRDefault="00D873E5" w:rsidP="00D873E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245883E2" w14:textId="37B606B6" w:rsidR="00D873E5" w:rsidRDefault="00D873E5" w:rsidP="00D873E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  <w:r w:rsidRPr="00F2464A">
        <w:rPr>
          <w:rFonts w:ascii="Calibri" w:eastAsiaTheme="minorEastAsia" w:hAnsi="Calibri" w:cs="Calibri"/>
          <w:i/>
          <w:iCs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4B73A" wp14:editId="3185F607">
                <wp:simplePos x="0" y="0"/>
                <wp:positionH relativeFrom="margin">
                  <wp:posOffset>-31750</wp:posOffset>
                </wp:positionH>
                <wp:positionV relativeFrom="paragraph">
                  <wp:posOffset>271145</wp:posOffset>
                </wp:positionV>
                <wp:extent cx="6574790" cy="1638300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638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07DF6C" w14:textId="77777777" w:rsidR="00D873E5" w:rsidRPr="00184412" w:rsidRDefault="00D873E5" w:rsidP="00D873E5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</w:pPr>
                            <w:r w:rsidRPr="00184412"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  <w:t>O autorovi komentáře</w:t>
                            </w:r>
                          </w:p>
                          <w:p w14:paraId="7512EBED" w14:textId="77777777" w:rsidR="00D873E5" w:rsidRPr="00184412" w:rsidRDefault="00D873E5" w:rsidP="00D873E5">
                            <w:pPr>
                              <w:pStyle w:val="THnorm"/>
                              <w:ind w:firstLine="0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184412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      </w:r>
                          </w:p>
                          <w:p w14:paraId="71F1DE0D" w14:textId="0D9669D4" w:rsidR="00D873E5" w:rsidRPr="00184412" w:rsidRDefault="00D873E5" w:rsidP="00D873E5">
                            <w:pPr>
                              <w:pStyle w:val="THnorm"/>
                              <w:ind w:firstLine="0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184412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Mimo svou konzultantskou praxi v současnosti působí jako </w:t>
                            </w:r>
                            <w:r w:rsidR="00842388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>hlavní poradce</w:t>
                            </w:r>
                            <w:r w:rsidRPr="00184412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 České bankovní asociace. Ve svém volném času je nadšeným zoologem či působí jako lektor postgraduálních vzdělávacích programů.</w:t>
                            </w:r>
                          </w:p>
                          <w:p w14:paraId="66E09BC5" w14:textId="77777777" w:rsidR="00D873E5" w:rsidRPr="00184412" w:rsidRDefault="00D873E5" w:rsidP="00D873E5">
                            <w:pPr>
                              <w:pStyle w:val="THnorm"/>
                              <w:ind w:firstLine="0"/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184412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Vášnivě miluje rodinu, aktivní sport, čtení, cestování, cizí jazyky.</w:t>
                            </w:r>
                          </w:p>
                          <w:p w14:paraId="51C4C8EE" w14:textId="77777777" w:rsidR="00D873E5" w:rsidRPr="00184412" w:rsidRDefault="00D873E5" w:rsidP="00D873E5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055D2FAD" w14:textId="77777777" w:rsidR="00D873E5" w:rsidRPr="00184412" w:rsidRDefault="00D873E5" w:rsidP="00D873E5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4B73A" id="Obdélník 5" o:spid="_x0000_s1026" style="position:absolute;margin-left:-2.5pt;margin-top:21.35pt;width:517.7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" fillcolor="#bfbfbf [2412]" stroked="f" strokeweight="1pt">
                <v:textbox inset="3mm,3mm,3mm,3mm">
                  <w:txbxContent>
                    <w:p w14:paraId="1C07DF6C" w14:textId="77777777" w:rsidR="00D873E5" w:rsidRPr="00184412" w:rsidRDefault="00D873E5" w:rsidP="00D873E5">
                      <w:pPr>
                        <w:spacing w:after="120" w:line="276" w:lineRule="auto"/>
                        <w:contextualSpacing/>
                        <w:rPr>
                          <w:rFonts w:ascii="Calibri" w:hAnsi="Calibri" w:cs="Arial"/>
                          <w:b/>
                          <w:sz w:val="20"/>
                        </w:rPr>
                      </w:pPr>
                      <w:r w:rsidRPr="00184412">
                        <w:rPr>
                          <w:rFonts w:ascii="Calibri" w:hAnsi="Calibri" w:cs="Arial"/>
                          <w:b/>
                          <w:sz w:val="20"/>
                        </w:rPr>
                        <w:t>O autorovi komentáře</w:t>
                      </w:r>
                    </w:p>
                    <w:p w14:paraId="7512EBED" w14:textId="77777777" w:rsidR="00D873E5" w:rsidRPr="00184412" w:rsidRDefault="00D873E5" w:rsidP="00D873E5">
                      <w:pPr>
                        <w:pStyle w:val="THnorm"/>
                        <w:ind w:firstLine="0"/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</w:pPr>
                      <w:r w:rsidRPr="00184412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</w:r>
                    </w:p>
                    <w:p w14:paraId="71F1DE0D" w14:textId="0D9669D4" w:rsidR="00D873E5" w:rsidRPr="00184412" w:rsidRDefault="00D873E5" w:rsidP="00D873E5">
                      <w:pPr>
                        <w:pStyle w:val="THnorm"/>
                        <w:ind w:firstLine="0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184412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Mimo svou konzultantskou praxi v současnosti působí jako </w:t>
                      </w:r>
                      <w:r w:rsidR="00842388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>hlavní poradce</w:t>
                      </w:r>
                      <w:r w:rsidRPr="00184412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 České bankovní asociace. Ve svém volném času je nadšeným zoologem či působí jako lektor postgraduálních vzdělávacích programů.</w:t>
                      </w:r>
                    </w:p>
                    <w:p w14:paraId="66E09BC5" w14:textId="77777777" w:rsidR="00D873E5" w:rsidRPr="00184412" w:rsidRDefault="00D873E5" w:rsidP="00D873E5">
                      <w:pPr>
                        <w:pStyle w:val="THnorm"/>
                        <w:ind w:firstLine="0"/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</w:pPr>
                      <w:r w:rsidRPr="00184412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Vášnivě miluje rodinu, aktivní sport, čtení, cestování, cizí jazyky.</w:t>
                      </w:r>
                    </w:p>
                    <w:p w14:paraId="51C4C8EE" w14:textId="77777777" w:rsidR="00D873E5" w:rsidRPr="00184412" w:rsidRDefault="00D873E5" w:rsidP="00D873E5">
                      <w:pPr>
                        <w:spacing w:after="120" w:line="276" w:lineRule="auto"/>
                        <w:contextualSpacing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055D2FAD" w14:textId="77777777" w:rsidR="00D873E5" w:rsidRPr="00184412" w:rsidRDefault="00D873E5" w:rsidP="00D873E5">
                      <w:pPr>
                        <w:spacing w:after="120" w:line="276" w:lineRule="auto"/>
                        <w:contextualSpacing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C83098" w14:textId="77777777" w:rsidR="00D873E5" w:rsidRDefault="00D873E5" w:rsidP="00D873E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04FD199B" w14:textId="77777777" w:rsidR="00D873E5" w:rsidRDefault="00D873E5" w:rsidP="00D873E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7CCBEF73" w14:textId="77777777" w:rsidR="00D873E5" w:rsidRDefault="00D873E5" w:rsidP="00D873E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36AE0C0F" w14:textId="77777777" w:rsidR="00D873E5" w:rsidRDefault="00D873E5" w:rsidP="00D873E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4E1169E6" w14:textId="77777777" w:rsidR="00D873E5" w:rsidRDefault="00D873E5" w:rsidP="00D873E5">
      <w:pPr>
        <w:spacing w:line="276" w:lineRule="auto"/>
        <w:contextualSpacing/>
        <w:rPr>
          <w:rFonts w:ascii="Calibri" w:hAnsi="Calibri" w:cs="Calibri"/>
          <w:sz w:val="20"/>
        </w:rPr>
      </w:pPr>
    </w:p>
    <w:p w14:paraId="0D187D37" w14:textId="77777777" w:rsidR="00D873E5" w:rsidRDefault="00D873E5" w:rsidP="00D873E5">
      <w:pPr>
        <w:spacing w:line="276" w:lineRule="auto"/>
        <w:contextualSpacing/>
        <w:rPr>
          <w:rFonts w:ascii="Calibri" w:hAnsi="Calibri" w:cs="Calibri"/>
          <w:sz w:val="20"/>
        </w:rPr>
      </w:pPr>
    </w:p>
    <w:p w14:paraId="7F886697" w14:textId="77777777" w:rsidR="00D873E5" w:rsidRPr="00F2464A" w:rsidRDefault="00D873E5" w:rsidP="00D873E5">
      <w:pPr>
        <w:spacing w:line="276" w:lineRule="auto"/>
        <w:contextualSpacing/>
        <w:rPr>
          <w:rFonts w:ascii="Calibri" w:hAnsi="Calibri" w:cs="Calibri"/>
          <w:sz w:val="20"/>
        </w:rPr>
      </w:pPr>
      <w:r w:rsidRPr="00F2464A">
        <w:rPr>
          <w:rFonts w:ascii="Calibri" w:eastAsiaTheme="minorEastAsia" w:hAnsi="Calibri" w:cs="Calibri"/>
          <w:i/>
          <w:iCs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3C28BB" wp14:editId="4DF384FE">
                <wp:simplePos x="0" y="0"/>
                <wp:positionH relativeFrom="margin">
                  <wp:posOffset>4345940</wp:posOffset>
                </wp:positionH>
                <wp:positionV relativeFrom="paragraph">
                  <wp:posOffset>260985</wp:posOffset>
                </wp:positionV>
                <wp:extent cx="2193290" cy="1546860"/>
                <wp:effectExtent l="0" t="0" r="0" b="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3290" cy="1546860"/>
                        </a:xfrm>
                        <a:prstGeom prst="rect">
                          <a:avLst/>
                        </a:prstGeom>
                        <a:solidFill>
                          <a:srgbClr val="13576B">
                            <a:alpha val="86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84CB69" w14:textId="77777777" w:rsidR="00D873E5" w:rsidRPr="002D4720" w:rsidRDefault="00D873E5" w:rsidP="00D873E5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6F7C5A3A" w14:textId="77777777" w:rsidR="00D873E5" w:rsidRPr="002D4720" w:rsidRDefault="00D873E5" w:rsidP="00D873E5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109E502B" w14:textId="77777777" w:rsidR="00D873E5" w:rsidRPr="002D4720" w:rsidRDefault="00D873E5" w:rsidP="00D873E5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24764715" w14:textId="2BED117A" w:rsidR="00D873E5" w:rsidRPr="002D4720" w:rsidRDefault="004A6026" w:rsidP="00D873E5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>Andrea Trudičová</w:t>
                            </w:r>
                            <w:r w:rsidR="00D873E5" w:rsidRPr="002D4720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, </w:t>
                            </w:r>
                          </w:p>
                          <w:p w14:paraId="6891B2B7" w14:textId="40C434EF" w:rsidR="00D873E5" w:rsidRPr="002D4720" w:rsidRDefault="00D873E5" w:rsidP="00D873E5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PR a komunikace ČBA</w:t>
                            </w:r>
                          </w:p>
                          <w:p w14:paraId="3881F843" w14:textId="5292535C" w:rsidR="00D873E5" w:rsidRPr="002D4720" w:rsidRDefault="004A6026" w:rsidP="00D873E5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andrea</w:t>
                            </w:r>
                            <w:r w:rsidR="00D873E5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trudicova</w:t>
                            </w:r>
                            <w:r w:rsidR="00D873E5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@cbaonline.cz</w:t>
                            </w:r>
                          </w:p>
                          <w:p w14:paraId="6D1DFDC0" w14:textId="3386431D" w:rsidR="00D873E5" w:rsidRPr="002D4720" w:rsidRDefault="00D873E5" w:rsidP="00D873E5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tel: + 420</w:t>
                            </w:r>
                            <w:r w:rsidR="004A6026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 734 638 103</w:t>
                            </w:r>
                          </w:p>
                          <w:p w14:paraId="329C9FAB" w14:textId="77777777" w:rsidR="00D873E5" w:rsidRPr="002D4720" w:rsidRDefault="00D873E5" w:rsidP="00D873E5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C28BB" id="Obdélník 200" o:spid="_x0000_s1027" style="position:absolute;left:0;text-align:left;margin-left:342.2pt;margin-top:20.55pt;width:172.7pt;height:121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" fillcolor="#13576b" stroked="f">
                <v:fill opacity="56283f"/>
                <v:textbox inset="3mm,3mm,3mm,3mm">
                  <w:txbxContent>
                    <w:p w14:paraId="4684CB69" w14:textId="77777777" w:rsidR="00D873E5" w:rsidRPr="002D4720" w:rsidRDefault="00D873E5" w:rsidP="00D873E5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6F7C5A3A" w14:textId="77777777" w:rsidR="00D873E5" w:rsidRPr="002D4720" w:rsidRDefault="00D873E5" w:rsidP="00D873E5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109E502B" w14:textId="77777777" w:rsidR="00D873E5" w:rsidRPr="002D4720" w:rsidRDefault="00D873E5" w:rsidP="00D873E5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24764715" w14:textId="2BED117A" w:rsidR="00D873E5" w:rsidRPr="002D4720" w:rsidRDefault="004A6026" w:rsidP="00D873E5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>Andrea Trudičová</w:t>
                      </w:r>
                      <w:r w:rsidR="00D873E5" w:rsidRPr="002D4720"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 xml:space="preserve">, </w:t>
                      </w:r>
                    </w:p>
                    <w:p w14:paraId="6891B2B7" w14:textId="40C434EF" w:rsidR="00D873E5" w:rsidRPr="002D4720" w:rsidRDefault="00D873E5" w:rsidP="00D873E5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PR a komunikace ČBA</w:t>
                      </w:r>
                    </w:p>
                    <w:p w14:paraId="3881F843" w14:textId="5292535C" w:rsidR="00D873E5" w:rsidRPr="002D4720" w:rsidRDefault="004A6026" w:rsidP="00D873E5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andrea</w:t>
                      </w:r>
                      <w:r w:rsidR="00D873E5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trudicova</w:t>
                      </w:r>
                      <w:r w:rsidR="00D873E5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@cbaonline.cz</w:t>
                      </w:r>
                    </w:p>
                    <w:p w14:paraId="6D1DFDC0" w14:textId="3386431D" w:rsidR="00D873E5" w:rsidRPr="002D4720" w:rsidRDefault="00D873E5" w:rsidP="00D873E5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tel: + 420</w:t>
                      </w:r>
                      <w:r w:rsidR="004A6026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 734 638 103</w:t>
                      </w:r>
                    </w:p>
                    <w:p w14:paraId="329C9FAB" w14:textId="77777777" w:rsidR="00D873E5" w:rsidRPr="002D4720" w:rsidRDefault="00D873E5" w:rsidP="00D873E5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464A">
        <w:rPr>
          <w:rFonts w:ascii="Calibri" w:eastAsiaTheme="minorEastAsia" w:hAnsi="Calibri" w:cs="Calibri"/>
          <w:i/>
          <w:iCs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1F63E" wp14:editId="07906691">
                <wp:simplePos x="0" y="0"/>
                <wp:positionH relativeFrom="margin">
                  <wp:posOffset>-34925</wp:posOffset>
                </wp:positionH>
                <wp:positionV relativeFrom="paragraph">
                  <wp:posOffset>257810</wp:posOffset>
                </wp:positionV>
                <wp:extent cx="4322445" cy="1546860"/>
                <wp:effectExtent l="0" t="0" r="1905" b="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46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68CA1" w14:textId="77777777" w:rsidR="00D873E5" w:rsidRPr="002D4720" w:rsidRDefault="00D873E5" w:rsidP="00D873E5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O České bankovní asociaci</w:t>
                            </w:r>
                          </w:p>
                          <w:p w14:paraId="2C7DC6E5" w14:textId="77777777" w:rsidR="00D873E5" w:rsidRPr="002D4720" w:rsidRDefault="00D873E5" w:rsidP="00D873E5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>
                              <w:rPr>
                                <w:rFonts w:ascii="Calibri" w:hAnsi="Calibri" w:cs="Calibri"/>
                                <w:szCs w:val="18"/>
                              </w:rPr>
                              <w:t>37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EMMI.</w:t>
                            </w:r>
                            <w:r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Více informací na </w:t>
                            </w:r>
                            <w:hyperlink r:id="rId8" w:history="1">
                              <w:r w:rsidRPr="002D4720">
                                <w:rPr>
                                  <w:rStyle w:val="Hypertextovodkaz"/>
                                  <w:rFonts w:ascii="Calibri" w:hAnsi="Calibri" w:cs="Calibri"/>
                                  <w:color w:val="FFFFFF" w:themeColor="background1"/>
                                  <w:szCs w:val="18"/>
                                </w:rPr>
                                <w:t>www.cbaonline.cz</w:t>
                              </w:r>
                            </w:hyperlink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1F63E" id="Obdélník 199" o:spid="_x0000_s1028" style="position:absolute;left:0;text-align:left;margin-left:-2.75pt;margin-top:20.3pt;width:340.35pt;height:121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" fillcolor="#bfbfbf [2412]" stroked="f" strokeweight="1pt">
                <v:textbox inset="3mm,3mm,3mm,3mm">
                  <w:txbxContent>
                    <w:p w14:paraId="2BF68CA1" w14:textId="77777777" w:rsidR="00D873E5" w:rsidRPr="002D4720" w:rsidRDefault="00D873E5" w:rsidP="00D873E5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sz w:val="20"/>
                        </w:rPr>
                        <w:t>O České bankovní asociaci</w:t>
                      </w:r>
                    </w:p>
                    <w:p w14:paraId="2C7DC6E5" w14:textId="77777777" w:rsidR="00D873E5" w:rsidRPr="002D4720" w:rsidRDefault="00D873E5" w:rsidP="00D873E5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>
                        <w:rPr>
                          <w:rFonts w:ascii="Calibri" w:hAnsi="Calibri" w:cs="Calibri"/>
                          <w:szCs w:val="18"/>
                        </w:rPr>
                        <w:t>37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EMMI.</w:t>
                      </w:r>
                      <w:r>
                        <w:rPr>
                          <w:rFonts w:ascii="Calibri" w:hAnsi="Calibri" w:cs="Calibri"/>
                          <w:szCs w:val="18"/>
                        </w:rPr>
                        <w:t xml:space="preserve"> Více informací na </w:t>
                      </w:r>
                      <w:hyperlink r:id="rId9" w:history="1">
                        <w:r w:rsidRPr="002D4720">
                          <w:rPr>
                            <w:rStyle w:val="Hypertextovodkaz"/>
                            <w:rFonts w:ascii="Calibri" w:hAnsi="Calibri" w:cs="Calibri"/>
                            <w:color w:val="FFFFFF" w:themeColor="background1"/>
                            <w:szCs w:val="18"/>
                          </w:rPr>
                          <w:t>www.cbaonline.cz</w:t>
                        </w:r>
                      </w:hyperlink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6DBBAAF" w14:textId="77777777" w:rsidR="00D873E5" w:rsidRPr="00F2464A" w:rsidRDefault="00D873E5" w:rsidP="008B1C16">
      <w:pPr>
        <w:spacing w:line="276" w:lineRule="auto"/>
        <w:contextualSpacing/>
        <w:rPr>
          <w:rFonts w:ascii="Calibri" w:hAnsi="Calibri" w:cs="Calibri"/>
          <w:sz w:val="20"/>
        </w:rPr>
      </w:pPr>
    </w:p>
    <w:sectPr w:rsidR="00D873E5" w:rsidRPr="00F2464A" w:rsidSect="00744C66">
      <w:headerReference w:type="default" r:id="rId10"/>
      <w:footerReference w:type="default" r:id="rId11"/>
      <w:pgSz w:w="11906" w:h="16838"/>
      <w:pgMar w:top="2694" w:right="849" w:bottom="1560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E3F15" w14:textId="77777777" w:rsidR="00302487" w:rsidRDefault="00302487" w:rsidP="00F573F1">
      <w:r>
        <w:separator/>
      </w:r>
    </w:p>
  </w:endnote>
  <w:endnote w:type="continuationSeparator" w:id="0">
    <w:p w14:paraId="510FB466" w14:textId="77777777" w:rsidR="00302487" w:rsidRDefault="00302487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06907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2EB97C" w14:textId="016AD999" w:rsidR="001E31AB" w:rsidRDefault="001E31AB">
            <w:pPr>
              <w:pStyle w:val="Zpat"/>
              <w:jc w:val="right"/>
            </w:pPr>
            <w:r w:rsidRPr="001E31AB">
              <w:rPr>
                <w:rFonts w:ascii="Calibri" w:hAnsi="Calibri"/>
                <w:noProof/>
                <w:szCs w:val="18"/>
              </w:rPr>
              <w:drawing>
                <wp:anchor distT="0" distB="0" distL="114300" distR="114300" simplePos="0" relativeHeight="251666432" behindDoc="0" locked="0" layoutInCell="1" allowOverlap="1" wp14:anchorId="7B2A8544" wp14:editId="09B386F6">
                  <wp:simplePos x="0" y="0"/>
                  <wp:positionH relativeFrom="column">
                    <wp:posOffset>-540385</wp:posOffset>
                  </wp:positionH>
                  <wp:positionV relativeFrom="paragraph">
                    <wp:posOffset>-365760</wp:posOffset>
                  </wp:positionV>
                  <wp:extent cx="3042285" cy="701040"/>
                  <wp:effectExtent l="0" t="0" r="5715" b="0"/>
                  <wp:wrapNone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09" t="94992" r="61095" b="-1544"/>
                          <a:stretch/>
                        </pic:blipFill>
                        <pic:spPr bwMode="auto">
                          <a:xfrm>
                            <a:off x="0" y="0"/>
                            <a:ext cx="3042285" cy="701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31AB">
              <w:rPr>
                <w:rFonts w:ascii="Calibri" w:hAnsi="Calibri"/>
                <w:szCs w:val="18"/>
              </w:rPr>
              <w:t xml:space="preserve">Stránka 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begin"/>
            </w:r>
            <w:r w:rsidRPr="001E31AB">
              <w:rPr>
                <w:rFonts w:ascii="Calibri" w:hAnsi="Calibri"/>
                <w:b/>
                <w:bCs/>
                <w:szCs w:val="18"/>
              </w:rPr>
              <w:instrText>PAGE</w:instrTex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separate"/>
            </w:r>
            <w:r w:rsidRPr="001E31AB">
              <w:rPr>
                <w:rFonts w:ascii="Calibri" w:hAnsi="Calibri"/>
                <w:b/>
                <w:bCs/>
                <w:szCs w:val="18"/>
              </w:rPr>
              <w:t>2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end"/>
            </w:r>
            <w:r w:rsidRPr="001E31AB">
              <w:rPr>
                <w:rFonts w:ascii="Calibri" w:hAnsi="Calibri"/>
                <w:szCs w:val="18"/>
              </w:rPr>
              <w:t xml:space="preserve"> z 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begin"/>
            </w:r>
            <w:r w:rsidRPr="001E31AB">
              <w:rPr>
                <w:rFonts w:ascii="Calibri" w:hAnsi="Calibri"/>
                <w:b/>
                <w:bCs/>
                <w:szCs w:val="18"/>
              </w:rPr>
              <w:instrText>NUMPAGES</w:instrTex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separate"/>
            </w:r>
            <w:r w:rsidRPr="001E31AB">
              <w:rPr>
                <w:rFonts w:ascii="Calibri" w:hAnsi="Calibri"/>
                <w:b/>
                <w:bCs/>
                <w:szCs w:val="18"/>
              </w:rPr>
              <w:t>2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end"/>
            </w:r>
          </w:p>
        </w:sdtContent>
      </w:sdt>
    </w:sdtContent>
  </w:sdt>
  <w:p w14:paraId="300EB588" w14:textId="24FF51AB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CB2FC" w14:textId="77777777" w:rsidR="00302487" w:rsidRDefault="00302487" w:rsidP="00F573F1">
      <w:r>
        <w:separator/>
      </w:r>
    </w:p>
  </w:footnote>
  <w:footnote w:type="continuationSeparator" w:id="0">
    <w:p w14:paraId="7CAB0194" w14:textId="77777777" w:rsidR="00302487" w:rsidRDefault="00302487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4485" w14:textId="413EF015" w:rsidR="0065124E" w:rsidRDefault="00744C66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97D896D" wp14:editId="7A6FB449">
          <wp:simplePos x="0" y="0"/>
          <wp:positionH relativeFrom="column">
            <wp:posOffset>-52705</wp:posOffset>
          </wp:positionH>
          <wp:positionV relativeFrom="paragraph">
            <wp:posOffset>29845</wp:posOffset>
          </wp:positionV>
          <wp:extent cx="2209800" cy="778510"/>
          <wp:effectExtent l="0" t="0" r="0" b="254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4720">
      <w:rPr>
        <w:noProof/>
      </w:rPr>
      <w:drawing>
        <wp:anchor distT="0" distB="0" distL="114300" distR="114300" simplePos="0" relativeHeight="251664384" behindDoc="1" locked="0" layoutInCell="1" allowOverlap="1" wp14:anchorId="2A1D7AA9" wp14:editId="7A7B0A01">
          <wp:simplePos x="0" y="0"/>
          <wp:positionH relativeFrom="column">
            <wp:posOffset>3985895</wp:posOffset>
          </wp:positionH>
          <wp:positionV relativeFrom="paragraph">
            <wp:posOffset>-8255</wp:posOffset>
          </wp:positionV>
          <wp:extent cx="2943225" cy="243840"/>
          <wp:effectExtent l="0" t="0" r="9525" b="381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92" r="61096" b="2729"/>
                  <a:stretch/>
                </pic:blipFill>
                <pic:spPr bwMode="auto">
                  <a:xfrm>
                    <a:off x="0" y="0"/>
                    <a:ext cx="2943225" cy="24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720" w:rsidRPr="007C30FC">
      <w:rPr>
        <w:rFonts w:cs="Arial"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26DE097" wp14:editId="755E40ED">
              <wp:simplePos x="0" y="0"/>
              <wp:positionH relativeFrom="margin">
                <wp:posOffset>5238115</wp:posOffset>
              </wp:positionH>
              <wp:positionV relativeFrom="paragraph">
                <wp:posOffset>153035</wp:posOffset>
              </wp:positionV>
              <wp:extent cx="1239520" cy="1404620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95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E40D2" w14:textId="77777777" w:rsidR="002D4720" w:rsidRPr="002D4720" w:rsidRDefault="002D4720" w:rsidP="002D4720">
                          <w:pPr>
                            <w:spacing w:line="276" w:lineRule="auto"/>
                            <w:jc w:val="right"/>
                            <w:rPr>
                              <w:b/>
                              <w:color w:val="13576B"/>
                            </w:rPr>
                          </w:pPr>
                          <w:r w:rsidRPr="002D4720">
                            <w:rPr>
                              <w:b/>
                              <w:color w:val="13576B"/>
                            </w:rPr>
                            <w:t>KOMENTÁŘ</w:t>
                          </w:r>
                        </w:p>
                        <w:p w14:paraId="0A69756F" w14:textId="521994C3" w:rsidR="002D4720" w:rsidRPr="002D4720" w:rsidRDefault="002D4720" w:rsidP="002D4720">
                          <w:pPr>
                            <w:spacing w:line="276" w:lineRule="auto"/>
                            <w:jc w:val="center"/>
                            <w:rPr>
                              <w:b/>
                              <w:color w:val="13576B"/>
                            </w:rPr>
                          </w:pPr>
                          <w:r w:rsidRPr="002D4720">
                            <w:rPr>
                              <w:color w:val="13576B"/>
                            </w:rPr>
                            <w:t xml:space="preserve">           </w:t>
                          </w:r>
                          <w:r w:rsidR="00F86A82">
                            <w:rPr>
                              <w:color w:val="13576B"/>
                            </w:rPr>
                            <w:t>3</w:t>
                          </w:r>
                          <w:r w:rsidR="004A6026">
                            <w:rPr>
                              <w:color w:val="13576B"/>
                            </w:rPr>
                            <w:t>0</w:t>
                          </w:r>
                          <w:r w:rsidRPr="002D4720">
                            <w:rPr>
                              <w:color w:val="13576B"/>
                            </w:rPr>
                            <w:t>.0</w:t>
                          </w:r>
                          <w:r w:rsidR="004A6026">
                            <w:rPr>
                              <w:color w:val="13576B"/>
                            </w:rPr>
                            <w:t>6</w:t>
                          </w:r>
                          <w:r w:rsidRPr="002D4720">
                            <w:rPr>
                              <w:color w:val="13576B"/>
                            </w:rPr>
                            <w:t>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6DE09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9" type="#_x0000_t202" style="position:absolute;left:0;text-align:left;margin-left:412.45pt;margin-top:12.05pt;width:97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" filled="f" stroked="f">
              <v:textbox style="mso-fit-shape-to-text:t">
                <w:txbxContent>
                  <w:p w14:paraId="15DE40D2" w14:textId="77777777" w:rsidR="002D4720" w:rsidRPr="002D4720" w:rsidRDefault="002D4720" w:rsidP="002D4720">
                    <w:pPr>
                      <w:spacing w:line="276" w:lineRule="auto"/>
                      <w:jc w:val="right"/>
                      <w:rPr>
                        <w:b/>
                        <w:color w:val="13576B"/>
                      </w:rPr>
                    </w:pPr>
                    <w:r w:rsidRPr="002D4720">
                      <w:rPr>
                        <w:b/>
                        <w:color w:val="13576B"/>
                      </w:rPr>
                      <w:t>KOMENTÁŘ</w:t>
                    </w:r>
                  </w:p>
                  <w:p w14:paraId="0A69756F" w14:textId="521994C3" w:rsidR="002D4720" w:rsidRPr="002D4720" w:rsidRDefault="002D4720" w:rsidP="002D4720">
                    <w:pPr>
                      <w:spacing w:line="276" w:lineRule="auto"/>
                      <w:jc w:val="center"/>
                      <w:rPr>
                        <w:b/>
                        <w:color w:val="13576B"/>
                      </w:rPr>
                    </w:pPr>
                    <w:r w:rsidRPr="002D4720">
                      <w:rPr>
                        <w:color w:val="13576B"/>
                      </w:rPr>
                      <w:t xml:space="preserve">           </w:t>
                    </w:r>
                    <w:r w:rsidR="00F86A82">
                      <w:rPr>
                        <w:color w:val="13576B"/>
                      </w:rPr>
                      <w:t>3</w:t>
                    </w:r>
                    <w:r w:rsidR="004A6026">
                      <w:rPr>
                        <w:color w:val="13576B"/>
                      </w:rPr>
                      <w:t>0</w:t>
                    </w:r>
                    <w:r w:rsidRPr="002D4720">
                      <w:rPr>
                        <w:color w:val="13576B"/>
                      </w:rPr>
                      <w:t>.0</w:t>
                    </w:r>
                    <w:r w:rsidR="004A6026">
                      <w:rPr>
                        <w:color w:val="13576B"/>
                      </w:rPr>
                      <w:t>6</w:t>
                    </w:r>
                    <w:r w:rsidRPr="002D4720">
                      <w:rPr>
                        <w:color w:val="13576B"/>
                      </w:rPr>
                      <w:t>.2021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DE4F03"/>
    <w:multiLevelType w:val="hybridMultilevel"/>
    <w:tmpl w:val="D458DCC2"/>
    <w:lvl w:ilvl="0" w:tplc="ABAA372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5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4"/>
  </w:num>
  <w:num w:numId="24">
    <w:abstractNumId w:val="18"/>
  </w:num>
  <w:num w:numId="25">
    <w:abstractNumId w:val="14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visionView w:inkAnnotation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54D2"/>
    <w:rsid w:val="00010564"/>
    <w:rsid w:val="000118C2"/>
    <w:rsid w:val="00015933"/>
    <w:rsid w:val="000159E5"/>
    <w:rsid w:val="000176E6"/>
    <w:rsid w:val="00020581"/>
    <w:rsid w:val="00020FE5"/>
    <w:rsid w:val="000213CC"/>
    <w:rsid w:val="00023E9F"/>
    <w:rsid w:val="0002473E"/>
    <w:rsid w:val="00037707"/>
    <w:rsid w:val="00043889"/>
    <w:rsid w:val="00044002"/>
    <w:rsid w:val="000444EA"/>
    <w:rsid w:val="00047DF1"/>
    <w:rsid w:val="00050AF7"/>
    <w:rsid w:val="00051862"/>
    <w:rsid w:val="00051A5B"/>
    <w:rsid w:val="00053EE4"/>
    <w:rsid w:val="000559DE"/>
    <w:rsid w:val="000563EB"/>
    <w:rsid w:val="00056A4F"/>
    <w:rsid w:val="00057396"/>
    <w:rsid w:val="00060D7F"/>
    <w:rsid w:val="00072447"/>
    <w:rsid w:val="0007445A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C234E"/>
    <w:rsid w:val="000C4910"/>
    <w:rsid w:val="000D4F26"/>
    <w:rsid w:val="000D56F1"/>
    <w:rsid w:val="000D5D2B"/>
    <w:rsid w:val="000E0C43"/>
    <w:rsid w:val="000E2B4E"/>
    <w:rsid w:val="000E4ABC"/>
    <w:rsid w:val="000E563F"/>
    <w:rsid w:val="000F02FD"/>
    <w:rsid w:val="000F70CA"/>
    <w:rsid w:val="0010268F"/>
    <w:rsid w:val="0010277A"/>
    <w:rsid w:val="001126B2"/>
    <w:rsid w:val="0011443F"/>
    <w:rsid w:val="00116F4B"/>
    <w:rsid w:val="00122CC4"/>
    <w:rsid w:val="0012351B"/>
    <w:rsid w:val="00123FF9"/>
    <w:rsid w:val="00131E94"/>
    <w:rsid w:val="00143DCC"/>
    <w:rsid w:val="00144D53"/>
    <w:rsid w:val="00145E7A"/>
    <w:rsid w:val="00146F46"/>
    <w:rsid w:val="0015125A"/>
    <w:rsid w:val="0015295E"/>
    <w:rsid w:val="00152A73"/>
    <w:rsid w:val="001622C2"/>
    <w:rsid w:val="001633ED"/>
    <w:rsid w:val="00165DDC"/>
    <w:rsid w:val="0017441E"/>
    <w:rsid w:val="00175A85"/>
    <w:rsid w:val="00176C20"/>
    <w:rsid w:val="00184412"/>
    <w:rsid w:val="00195C6D"/>
    <w:rsid w:val="001A2623"/>
    <w:rsid w:val="001A46CC"/>
    <w:rsid w:val="001A6304"/>
    <w:rsid w:val="001B1060"/>
    <w:rsid w:val="001C091C"/>
    <w:rsid w:val="001C2261"/>
    <w:rsid w:val="001C6945"/>
    <w:rsid w:val="001C7F88"/>
    <w:rsid w:val="001D5BB9"/>
    <w:rsid w:val="001D6B62"/>
    <w:rsid w:val="001D7365"/>
    <w:rsid w:val="001E15FD"/>
    <w:rsid w:val="001E27B8"/>
    <w:rsid w:val="001E31AB"/>
    <w:rsid w:val="001E6F5D"/>
    <w:rsid w:val="001F3DF4"/>
    <w:rsid w:val="001F5CF7"/>
    <w:rsid w:val="00201DDA"/>
    <w:rsid w:val="002045A5"/>
    <w:rsid w:val="0020667A"/>
    <w:rsid w:val="002105A2"/>
    <w:rsid w:val="002137B0"/>
    <w:rsid w:val="00217610"/>
    <w:rsid w:val="00217881"/>
    <w:rsid w:val="0022075B"/>
    <w:rsid w:val="00221FF5"/>
    <w:rsid w:val="00225F51"/>
    <w:rsid w:val="0022648E"/>
    <w:rsid w:val="00226F32"/>
    <w:rsid w:val="00227ACD"/>
    <w:rsid w:val="002375B2"/>
    <w:rsid w:val="00237A71"/>
    <w:rsid w:val="002443DF"/>
    <w:rsid w:val="00244923"/>
    <w:rsid w:val="002472A6"/>
    <w:rsid w:val="00247512"/>
    <w:rsid w:val="0025305E"/>
    <w:rsid w:val="00253D09"/>
    <w:rsid w:val="002567A3"/>
    <w:rsid w:val="00262B7F"/>
    <w:rsid w:val="00263E01"/>
    <w:rsid w:val="00266980"/>
    <w:rsid w:val="00267ACA"/>
    <w:rsid w:val="00270A4E"/>
    <w:rsid w:val="00275209"/>
    <w:rsid w:val="00283681"/>
    <w:rsid w:val="00290498"/>
    <w:rsid w:val="0029774E"/>
    <w:rsid w:val="002A02A1"/>
    <w:rsid w:val="002A31A1"/>
    <w:rsid w:val="002A3CF3"/>
    <w:rsid w:val="002A6290"/>
    <w:rsid w:val="002B4617"/>
    <w:rsid w:val="002C2C2B"/>
    <w:rsid w:val="002C30D4"/>
    <w:rsid w:val="002C513E"/>
    <w:rsid w:val="002D1376"/>
    <w:rsid w:val="002D4720"/>
    <w:rsid w:val="002D49FB"/>
    <w:rsid w:val="002D4A25"/>
    <w:rsid w:val="002E1390"/>
    <w:rsid w:val="002E5E57"/>
    <w:rsid w:val="002F1752"/>
    <w:rsid w:val="002F2FAA"/>
    <w:rsid w:val="002F477C"/>
    <w:rsid w:val="002F557F"/>
    <w:rsid w:val="00302487"/>
    <w:rsid w:val="003028DC"/>
    <w:rsid w:val="00315F32"/>
    <w:rsid w:val="00320811"/>
    <w:rsid w:val="00324743"/>
    <w:rsid w:val="00327407"/>
    <w:rsid w:val="00327CB6"/>
    <w:rsid w:val="00335341"/>
    <w:rsid w:val="00341D86"/>
    <w:rsid w:val="003444F4"/>
    <w:rsid w:val="00346684"/>
    <w:rsid w:val="003472AF"/>
    <w:rsid w:val="003508FE"/>
    <w:rsid w:val="00351369"/>
    <w:rsid w:val="00356FF7"/>
    <w:rsid w:val="003608FD"/>
    <w:rsid w:val="0036420C"/>
    <w:rsid w:val="00366057"/>
    <w:rsid w:val="003677E2"/>
    <w:rsid w:val="00370F35"/>
    <w:rsid w:val="003732C7"/>
    <w:rsid w:val="003739F0"/>
    <w:rsid w:val="00376918"/>
    <w:rsid w:val="00376F07"/>
    <w:rsid w:val="00380502"/>
    <w:rsid w:val="00380788"/>
    <w:rsid w:val="003847A3"/>
    <w:rsid w:val="00391C4B"/>
    <w:rsid w:val="00391FA6"/>
    <w:rsid w:val="003952ED"/>
    <w:rsid w:val="00396F9D"/>
    <w:rsid w:val="00397430"/>
    <w:rsid w:val="003A0F5E"/>
    <w:rsid w:val="003A5636"/>
    <w:rsid w:val="003A623D"/>
    <w:rsid w:val="003B0433"/>
    <w:rsid w:val="003B04C1"/>
    <w:rsid w:val="003B2C84"/>
    <w:rsid w:val="003B4F01"/>
    <w:rsid w:val="003B5E6F"/>
    <w:rsid w:val="003B6EB1"/>
    <w:rsid w:val="003C12B6"/>
    <w:rsid w:val="003C373E"/>
    <w:rsid w:val="003C3D7F"/>
    <w:rsid w:val="003C6326"/>
    <w:rsid w:val="003D079C"/>
    <w:rsid w:val="003D143C"/>
    <w:rsid w:val="003D224C"/>
    <w:rsid w:val="003E14DF"/>
    <w:rsid w:val="003E382B"/>
    <w:rsid w:val="003E3DCB"/>
    <w:rsid w:val="003E4ADE"/>
    <w:rsid w:val="003E5891"/>
    <w:rsid w:val="003F021E"/>
    <w:rsid w:val="003F03DF"/>
    <w:rsid w:val="003F1CB9"/>
    <w:rsid w:val="003F37CA"/>
    <w:rsid w:val="003F7F31"/>
    <w:rsid w:val="004002BB"/>
    <w:rsid w:val="00402FA1"/>
    <w:rsid w:val="00403744"/>
    <w:rsid w:val="0041521E"/>
    <w:rsid w:val="00425B3B"/>
    <w:rsid w:val="004325D3"/>
    <w:rsid w:val="004371EE"/>
    <w:rsid w:val="00437589"/>
    <w:rsid w:val="00444BDA"/>
    <w:rsid w:val="00445609"/>
    <w:rsid w:val="004476C2"/>
    <w:rsid w:val="00451368"/>
    <w:rsid w:val="004555E6"/>
    <w:rsid w:val="00462717"/>
    <w:rsid w:val="004641CC"/>
    <w:rsid w:val="0046651A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026"/>
    <w:rsid w:val="004A6CE0"/>
    <w:rsid w:val="004A74F4"/>
    <w:rsid w:val="004B1766"/>
    <w:rsid w:val="004B19DD"/>
    <w:rsid w:val="004B7ECE"/>
    <w:rsid w:val="004C0A56"/>
    <w:rsid w:val="004C50BF"/>
    <w:rsid w:val="004C629B"/>
    <w:rsid w:val="004C751A"/>
    <w:rsid w:val="004D3E58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1164C"/>
    <w:rsid w:val="00512176"/>
    <w:rsid w:val="00517111"/>
    <w:rsid w:val="005208BD"/>
    <w:rsid w:val="00521FF6"/>
    <w:rsid w:val="0053589B"/>
    <w:rsid w:val="00537D95"/>
    <w:rsid w:val="00546646"/>
    <w:rsid w:val="0054665C"/>
    <w:rsid w:val="00552694"/>
    <w:rsid w:val="0055377C"/>
    <w:rsid w:val="00554717"/>
    <w:rsid w:val="00556DE6"/>
    <w:rsid w:val="00561ED7"/>
    <w:rsid w:val="005642DD"/>
    <w:rsid w:val="00564453"/>
    <w:rsid w:val="005666D7"/>
    <w:rsid w:val="00571BEE"/>
    <w:rsid w:val="00571C08"/>
    <w:rsid w:val="00573F62"/>
    <w:rsid w:val="00576C13"/>
    <w:rsid w:val="00576CF4"/>
    <w:rsid w:val="00577D9F"/>
    <w:rsid w:val="00584718"/>
    <w:rsid w:val="00584D4C"/>
    <w:rsid w:val="005872D4"/>
    <w:rsid w:val="00587350"/>
    <w:rsid w:val="0059556C"/>
    <w:rsid w:val="005A0C34"/>
    <w:rsid w:val="005A2501"/>
    <w:rsid w:val="005A34B6"/>
    <w:rsid w:val="005A3E34"/>
    <w:rsid w:val="005A44FF"/>
    <w:rsid w:val="005A51C6"/>
    <w:rsid w:val="005A5BAB"/>
    <w:rsid w:val="005B08A6"/>
    <w:rsid w:val="005B3439"/>
    <w:rsid w:val="005B5E17"/>
    <w:rsid w:val="005C1943"/>
    <w:rsid w:val="005C501A"/>
    <w:rsid w:val="005C6D52"/>
    <w:rsid w:val="005C7858"/>
    <w:rsid w:val="005D11A5"/>
    <w:rsid w:val="005D4BC8"/>
    <w:rsid w:val="005D55D6"/>
    <w:rsid w:val="005D593D"/>
    <w:rsid w:val="005D6E43"/>
    <w:rsid w:val="005D769A"/>
    <w:rsid w:val="005E092E"/>
    <w:rsid w:val="005E1DD8"/>
    <w:rsid w:val="005E58E1"/>
    <w:rsid w:val="005E5F8B"/>
    <w:rsid w:val="005F0EC7"/>
    <w:rsid w:val="005F73A6"/>
    <w:rsid w:val="00600D9B"/>
    <w:rsid w:val="0060308F"/>
    <w:rsid w:val="0060552B"/>
    <w:rsid w:val="00606E04"/>
    <w:rsid w:val="00611C5C"/>
    <w:rsid w:val="006131E9"/>
    <w:rsid w:val="0061392C"/>
    <w:rsid w:val="0062336F"/>
    <w:rsid w:val="006264F1"/>
    <w:rsid w:val="0063314F"/>
    <w:rsid w:val="00637228"/>
    <w:rsid w:val="0064364F"/>
    <w:rsid w:val="006445A3"/>
    <w:rsid w:val="00650724"/>
    <w:rsid w:val="0065124E"/>
    <w:rsid w:val="006513A0"/>
    <w:rsid w:val="00654F37"/>
    <w:rsid w:val="00661C43"/>
    <w:rsid w:val="00662C23"/>
    <w:rsid w:val="0066473E"/>
    <w:rsid w:val="00676326"/>
    <w:rsid w:val="006777C7"/>
    <w:rsid w:val="006839E8"/>
    <w:rsid w:val="00685F12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D0EE8"/>
    <w:rsid w:val="006D175B"/>
    <w:rsid w:val="006D1BF7"/>
    <w:rsid w:val="006D23EF"/>
    <w:rsid w:val="006D61DA"/>
    <w:rsid w:val="006E0941"/>
    <w:rsid w:val="006E1DC5"/>
    <w:rsid w:val="006E3420"/>
    <w:rsid w:val="006E3FA9"/>
    <w:rsid w:val="006E4D14"/>
    <w:rsid w:val="006F2196"/>
    <w:rsid w:val="006F2B29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33C05"/>
    <w:rsid w:val="0073460E"/>
    <w:rsid w:val="007402C2"/>
    <w:rsid w:val="00743577"/>
    <w:rsid w:val="00744C66"/>
    <w:rsid w:val="007609D5"/>
    <w:rsid w:val="00762FBA"/>
    <w:rsid w:val="00765515"/>
    <w:rsid w:val="007712FF"/>
    <w:rsid w:val="00771AA1"/>
    <w:rsid w:val="007813D1"/>
    <w:rsid w:val="007821BC"/>
    <w:rsid w:val="007853F8"/>
    <w:rsid w:val="0078687A"/>
    <w:rsid w:val="00786BB9"/>
    <w:rsid w:val="00786FE5"/>
    <w:rsid w:val="007870B3"/>
    <w:rsid w:val="007953B5"/>
    <w:rsid w:val="007964DC"/>
    <w:rsid w:val="007A3BFB"/>
    <w:rsid w:val="007B02A8"/>
    <w:rsid w:val="007B0B30"/>
    <w:rsid w:val="007B5E3D"/>
    <w:rsid w:val="007B6B28"/>
    <w:rsid w:val="007B7B44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20A66"/>
    <w:rsid w:val="00826371"/>
    <w:rsid w:val="0082668B"/>
    <w:rsid w:val="00830214"/>
    <w:rsid w:val="00830902"/>
    <w:rsid w:val="00834366"/>
    <w:rsid w:val="008363D1"/>
    <w:rsid w:val="00842388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79"/>
    <w:rsid w:val="008612B4"/>
    <w:rsid w:val="0086454A"/>
    <w:rsid w:val="00870102"/>
    <w:rsid w:val="00872847"/>
    <w:rsid w:val="00872C9B"/>
    <w:rsid w:val="00873451"/>
    <w:rsid w:val="0087619E"/>
    <w:rsid w:val="00877706"/>
    <w:rsid w:val="008825CE"/>
    <w:rsid w:val="00883C2A"/>
    <w:rsid w:val="0088460D"/>
    <w:rsid w:val="008857AA"/>
    <w:rsid w:val="00887608"/>
    <w:rsid w:val="00890B66"/>
    <w:rsid w:val="008A6398"/>
    <w:rsid w:val="008B19B7"/>
    <w:rsid w:val="008B1C16"/>
    <w:rsid w:val="008B2E9A"/>
    <w:rsid w:val="008B44C3"/>
    <w:rsid w:val="008C1507"/>
    <w:rsid w:val="008C5671"/>
    <w:rsid w:val="008E2336"/>
    <w:rsid w:val="008F047E"/>
    <w:rsid w:val="008F2959"/>
    <w:rsid w:val="008F399F"/>
    <w:rsid w:val="009038F9"/>
    <w:rsid w:val="00905AAB"/>
    <w:rsid w:val="009068C3"/>
    <w:rsid w:val="009139AF"/>
    <w:rsid w:val="00921BFB"/>
    <w:rsid w:val="009234FD"/>
    <w:rsid w:val="00924258"/>
    <w:rsid w:val="00924973"/>
    <w:rsid w:val="00931E42"/>
    <w:rsid w:val="0093283A"/>
    <w:rsid w:val="00935EAC"/>
    <w:rsid w:val="00944529"/>
    <w:rsid w:val="00944D10"/>
    <w:rsid w:val="009454B6"/>
    <w:rsid w:val="00946929"/>
    <w:rsid w:val="00962CB7"/>
    <w:rsid w:val="00963AA3"/>
    <w:rsid w:val="00963B80"/>
    <w:rsid w:val="00966080"/>
    <w:rsid w:val="009664DD"/>
    <w:rsid w:val="009704A0"/>
    <w:rsid w:val="009753FB"/>
    <w:rsid w:val="00975439"/>
    <w:rsid w:val="00977317"/>
    <w:rsid w:val="00980C11"/>
    <w:rsid w:val="0098257D"/>
    <w:rsid w:val="00987232"/>
    <w:rsid w:val="00991B95"/>
    <w:rsid w:val="00992840"/>
    <w:rsid w:val="00994CC4"/>
    <w:rsid w:val="009968AC"/>
    <w:rsid w:val="009976E7"/>
    <w:rsid w:val="009A0EAB"/>
    <w:rsid w:val="009A11ED"/>
    <w:rsid w:val="009A1795"/>
    <w:rsid w:val="009A1CB0"/>
    <w:rsid w:val="009A65F0"/>
    <w:rsid w:val="009A67A1"/>
    <w:rsid w:val="009A7026"/>
    <w:rsid w:val="009B393A"/>
    <w:rsid w:val="009B7972"/>
    <w:rsid w:val="009C0DD6"/>
    <w:rsid w:val="009C1B29"/>
    <w:rsid w:val="009C40F8"/>
    <w:rsid w:val="009D0E88"/>
    <w:rsid w:val="009D24D7"/>
    <w:rsid w:val="009D2DB6"/>
    <w:rsid w:val="009D2F47"/>
    <w:rsid w:val="009D7835"/>
    <w:rsid w:val="009E172B"/>
    <w:rsid w:val="009E39C0"/>
    <w:rsid w:val="009E5367"/>
    <w:rsid w:val="009F1E76"/>
    <w:rsid w:val="009F3268"/>
    <w:rsid w:val="009F6C56"/>
    <w:rsid w:val="00A031CC"/>
    <w:rsid w:val="00A0323B"/>
    <w:rsid w:val="00A0762A"/>
    <w:rsid w:val="00A13F1D"/>
    <w:rsid w:val="00A155ED"/>
    <w:rsid w:val="00A15F37"/>
    <w:rsid w:val="00A163E3"/>
    <w:rsid w:val="00A22A52"/>
    <w:rsid w:val="00A425BA"/>
    <w:rsid w:val="00A430E2"/>
    <w:rsid w:val="00A4316F"/>
    <w:rsid w:val="00A45FC0"/>
    <w:rsid w:val="00A5314F"/>
    <w:rsid w:val="00A54B25"/>
    <w:rsid w:val="00A569E0"/>
    <w:rsid w:val="00A60311"/>
    <w:rsid w:val="00A60546"/>
    <w:rsid w:val="00A676D3"/>
    <w:rsid w:val="00A7149F"/>
    <w:rsid w:val="00A72FF3"/>
    <w:rsid w:val="00A7410C"/>
    <w:rsid w:val="00A832BA"/>
    <w:rsid w:val="00A85048"/>
    <w:rsid w:val="00A8750A"/>
    <w:rsid w:val="00A90878"/>
    <w:rsid w:val="00A950F4"/>
    <w:rsid w:val="00A95DA6"/>
    <w:rsid w:val="00A96783"/>
    <w:rsid w:val="00A97F5A"/>
    <w:rsid w:val="00AA2D58"/>
    <w:rsid w:val="00AB0ED1"/>
    <w:rsid w:val="00AB23B0"/>
    <w:rsid w:val="00AB2DFC"/>
    <w:rsid w:val="00AB365A"/>
    <w:rsid w:val="00AB4CFC"/>
    <w:rsid w:val="00AB58F2"/>
    <w:rsid w:val="00AC41F9"/>
    <w:rsid w:val="00AC4EEC"/>
    <w:rsid w:val="00AC6C46"/>
    <w:rsid w:val="00AC6D5D"/>
    <w:rsid w:val="00AD20AF"/>
    <w:rsid w:val="00AD3BBF"/>
    <w:rsid w:val="00AE2387"/>
    <w:rsid w:val="00AE6E19"/>
    <w:rsid w:val="00AF09A0"/>
    <w:rsid w:val="00AF18CA"/>
    <w:rsid w:val="00AF2AE5"/>
    <w:rsid w:val="00AF3AD9"/>
    <w:rsid w:val="00AF58F3"/>
    <w:rsid w:val="00B05777"/>
    <w:rsid w:val="00B11271"/>
    <w:rsid w:val="00B112A5"/>
    <w:rsid w:val="00B118CF"/>
    <w:rsid w:val="00B15438"/>
    <w:rsid w:val="00B16DF3"/>
    <w:rsid w:val="00B21BF3"/>
    <w:rsid w:val="00B222E2"/>
    <w:rsid w:val="00B2310C"/>
    <w:rsid w:val="00B242B1"/>
    <w:rsid w:val="00B24E54"/>
    <w:rsid w:val="00B27646"/>
    <w:rsid w:val="00B377F6"/>
    <w:rsid w:val="00B44CCC"/>
    <w:rsid w:val="00B44EAC"/>
    <w:rsid w:val="00B465C8"/>
    <w:rsid w:val="00B506AC"/>
    <w:rsid w:val="00B50E2C"/>
    <w:rsid w:val="00B51364"/>
    <w:rsid w:val="00B54F8C"/>
    <w:rsid w:val="00B56D06"/>
    <w:rsid w:val="00B60C22"/>
    <w:rsid w:val="00B714C6"/>
    <w:rsid w:val="00B73636"/>
    <w:rsid w:val="00B7657E"/>
    <w:rsid w:val="00B76C42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50DE"/>
    <w:rsid w:val="00BB7A89"/>
    <w:rsid w:val="00BC08D4"/>
    <w:rsid w:val="00BC0CB8"/>
    <w:rsid w:val="00BC1B82"/>
    <w:rsid w:val="00BC4A61"/>
    <w:rsid w:val="00BC5978"/>
    <w:rsid w:val="00BD0100"/>
    <w:rsid w:val="00BD297C"/>
    <w:rsid w:val="00BD483C"/>
    <w:rsid w:val="00BD6F03"/>
    <w:rsid w:val="00BD6FDA"/>
    <w:rsid w:val="00BD7A55"/>
    <w:rsid w:val="00BE00E4"/>
    <w:rsid w:val="00BE180E"/>
    <w:rsid w:val="00BE21A8"/>
    <w:rsid w:val="00BE2827"/>
    <w:rsid w:val="00BE48B7"/>
    <w:rsid w:val="00BE53BC"/>
    <w:rsid w:val="00BE5574"/>
    <w:rsid w:val="00BE74B4"/>
    <w:rsid w:val="00BF0B84"/>
    <w:rsid w:val="00BF5F81"/>
    <w:rsid w:val="00BF6F8D"/>
    <w:rsid w:val="00C04F50"/>
    <w:rsid w:val="00C05E06"/>
    <w:rsid w:val="00C12AFA"/>
    <w:rsid w:val="00C17244"/>
    <w:rsid w:val="00C2020E"/>
    <w:rsid w:val="00C21CA1"/>
    <w:rsid w:val="00C2648E"/>
    <w:rsid w:val="00C34EEE"/>
    <w:rsid w:val="00C3654D"/>
    <w:rsid w:val="00C41E47"/>
    <w:rsid w:val="00C44924"/>
    <w:rsid w:val="00C45BD3"/>
    <w:rsid w:val="00C461EB"/>
    <w:rsid w:val="00C520D7"/>
    <w:rsid w:val="00C5372C"/>
    <w:rsid w:val="00C57869"/>
    <w:rsid w:val="00C627A3"/>
    <w:rsid w:val="00C64C2F"/>
    <w:rsid w:val="00C6528A"/>
    <w:rsid w:val="00C6749F"/>
    <w:rsid w:val="00C7375A"/>
    <w:rsid w:val="00C74048"/>
    <w:rsid w:val="00C74654"/>
    <w:rsid w:val="00C75F55"/>
    <w:rsid w:val="00C8685C"/>
    <w:rsid w:val="00C87795"/>
    <w:rsid w:val="00C9786B"/>
    <w:rsid w:val="00CA1957"/>
    <w:rsid w:val="00CA3BA7"/>
    <w:rsid w:val="00CA7866"/>
    <w:rsid w:val="00CB1580"/>
    <w:rsid w:val="00CB4072"/>
    <w:rsid w:val="00CB517A"/>
    <w:rsid w:val="00CC5AF3"/>
    <w:rsid w:val="00CC68BF"/>
    <w:rsid w:val="00CC7C45"/>
    <w:rsid w:val="00CD2DC8"/>
    <w:rsid w:val="00CE1AFD"/>
    <w:rsid w:val="00CE4053"/>
    <w:rsid w:val="00CF4CD4"/>
    <w:rsid w:val="00CF72AC"/>
    <w:rsid w:val="00D004E5"/>
    <w:rsid w:val="00D0142A"/>
    <w:rsid w:val="00D0150B"/>
    <w:rsid w:val="00D038D7"/>
    <w:rsid w:val="00D052E6"/>
    <w:rsid w:val="00D073F9"/>
    <w:rsid w:val="00D10717"/>
    <w:rsid w:val="00D13EDA"/>
    <w:rsid w:val="00D2261D"/>
    <w:rsid w:val="00D24515"/>
    <w:rsid w:val="00D324DA"/>
    <w:rsid w:val="00D32A14"/>
    <w:rsid w:val="00D32B43"/>
    <w:rsid w:val="00D357A4"/>
    <w:rsid w:val="00D36238"/>
    <w:rsid w:val="00D4029D"/>
    <w:rsid w:val="00D477C3"/>
    <w:rsid w:val="00D55406"/>
    <w:rsid w:val="00D6293F"/>
    <w:rsid w:val="00D670D3"/>
    <w:rsid w:val="00D67470"/>
    <w:rsid w:val="00D67FC9"/>
    <w:rsid w:val="00D75B0B"/>
    <w:rsid w:val="00D775D2"/>
    <w:rsid w:val="00D8118D"/>
    <w:rsid w:val="00D85155"/>
    <w:rsid w:val="00D873E5"/>
    <w:rsid w:val="00D92B66"/>
    <w:rsid w:val="00D93EB9"/>
    <w:rsid w:val="00D942A3"/>
    <w:rsid w:val="00D97E49"/>
    <w:rsid w:val="00DA4875"/>
    <w:rsid w:val="00DA4917"/>
    <w:rsid w:val="00DB35F8"/>
    <w:rsid w:val="00DB67E5"/>
    <w:rsid w:val="00DC13F9"/>
    <w:rsid w:val="00DC545A"/>
    <w:rsid w:val="00DC585F"/>
    <w:rsid w:val="00DD11B6"/>
    <w:rsid w:val="00DD4F3E"/>
    <w:rsid w:val="00DF431A"/>
    <w:rsid w:val="00DF6D21"/>
    <w:rsid w:val="00E01F2F"/>
    <w:rsid w:val="00E02136"/>
    <w:rsid w:val="00E03E17"/>
    <w:rsid w:val="00E06813"/>
    <w:rsid w:val="00E10053"/>
    <w:rsid w:val="00E27F2F"/>
    <w:rsid w:val="00E315D6"/>
    <w:rsid w:val="00E3317B"/>
    <w:rsid w:val="00E3386F"/>
    <w:rsid w:val="00E350BD"/>
    <w:rsid w:val="00E373B4"/>
    <w:rsid w:val="00E455B4"/>
    <w:rsid w:val="00E46FA7"/>
    <w:rsid w:val="00E479DF"/>
    <w:rsid w:val="00E528C6"/>
    <w:rsid w:val="00E54596"/>
    <w:rsid w:val="00E56000"/>
    <w:rsid w:val="00E56378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72A"/>
    <w:rsid w:val="00E979A5"/>
    <w:rsid w:val="00EA5747"/>
    <w:rsid w:val="00EB0F28"/>
    <w:rsid w:val="00EB3F96"/>
    <w:rsid w:val="00EB3FA2"/>
    <w:rsid w:val="00EB4281"/>
    <w:rsid w:val="00EC03D2"/>
    <w:rsid w:val="00EC0719"/>
    <w:rsid w:val="00EC202F"/>
    <w:rsid w:val="00EC5679"/>
    <w:rsid w:val="00ED1797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EF6B0D"/>
    <w:rsid w:val="00F00241"/>
    <w:rsid w:val="00F01AED"/>
    <w:rsid w:val="00F109A7"/>
    <w:rsid w:val="00F1303C"/>
    <w:rsid w:val="00F15E8D"/>
    <w:rsid w:val="00F175AF"/>
    <w:rsid w:val="00F22A61"/>
    <w:rsid w:val="00F236DC"/>
    <w:rsid w:val="00F2464A"/>
    <w:rsid w:val="00F247BC"/>
    <w:rsid w:val="00F2719D"/>
    <w:rsid w:val="00F313E8"/>
    <w:rsid w:val="00F3277D"/>
    <w:rsid w:val="00F35253"/>
    <w:rsid w:val="00F36405"/>
    <w:rsid w:val="00F42120"/>
    <w:rsid w:val="00F428F8"/>
    <w:rsid w:val="00F53132"/>
    <w:rsid w:val="00F5456A"/>
    <w:rsid w:val="00F545FC"/>
    <w:rsid w:val="00F573F1"/>
    <w:rsid w:val="00F57CAC"/>
    <w:rsid w:val="00F66320"/>
    <w:rsid w:val="00F663A8"/>
    <w:rsid w:val="00F6767A"/>
    <w:rsid w:val="00F67E6A"/>
    <w:rsid w:val="00F71668"/>
    <w:rsid w:val="00F738ED"/>
    <w:rsid w:val="00F7568A"/>
    <w:rsid w:val="00F81073"/>
    <w:rsid w:val="00F83EEA"/>
    <w:rsid w:val="00F8461A"/>
    <w:rsid w:val="00F85548"/>
    <w:rsid w:val="00F86A82"/>
    <w:rsid w:val="00F87FA4"/>
    <w:rsid w:val="00F90063"/>
    <w:rsid w:val="00F91222"/>
    <w:rsid w:val="00F9267B"/>
    <w:rsid w:val="00F94AE5"/>
    <w:rsid w:val="00F95539"/>
    <w:rsid w:val="00F970A7"/>
    <w:rsid w:val="00F9738D"/>
    <w:rsid w:val="00FA2228"/>
    <w:rsid w:val="00FA2A03"/>
    <w:rsid w:val="00FA59C6"/>
    <w:rsid w:val="00FB15EB"/>
    <w:rsid w:val="00FB4A1C"/>
    <w:rsid w:val="00FB60CC"/>
    <w:rsid w:val="00FB60FB"/>
    <w:rsid w:val="00FC23C7"/>
    <w:rsid w:val="00FC52C1"/>
    <w:rsid w:val="00FC5A6D"/>
    <w:rsid w:val="00FC5B2A"/>
    <w:rsid w:val="00FD12DB"/>
    <w:rsid w:val="00FD1306"/>
    <w:rsid w:val="00FD3713"/>
    <w:rsid w:val="00FD57E2"/>
    <w:rsid w:val="00FD77C2"/>
    <w:rsid w:val="00FE2ED7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A08FD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14">
          <w:marLeft w:val="0"/>
          <w:marRight w:val="15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191849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830747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4239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958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8258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8" w:color="000000"/>
            <w:right w:val="single" w:sz="2" w:space="0" w:color="000000"/>
          </w:divBdr>
          <w:divsChild>
            <w:div w:id="20753954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1989819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79834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05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920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629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1909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445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44986026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5446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90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4" w:color="000000"/>
                                <w:bottom w:val="single" w:sz="2" w:space="0" w:color="000000"/>
                                <w:right w:val="single" w:sz="2" w:space="4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2102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21715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555561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9820332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432788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942714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6404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620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9757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284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582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0863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92846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85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0402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9882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912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5423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0146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235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1093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56604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60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340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32921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477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796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83597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758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aonlin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baonline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A588C-0F07-4E3D-8BE4-FF2F0C5B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384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52</cp:revision>
  <cp:lastPrinted>2021-06-30T08:33:00Z</cp:lastPrinted>
  <dcterms:created xsi:type="dcterms:W3CDTF">2021-03-16T14:36:00Z</dcterms:created>
  <dcterms:modified xsi:type="dcterms:W3CDTF">2021-06-30T08:47:00Z</dcterms:modified>
</cp:coreProperties>
</file>