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6B408" w14:textId="049D1085" w:rsidR="000A052D" w:rsidRPr="001509ED" w:rsidRDefault="001509ED" w:rsidP="000A052D">
      <w:pPr>
        <w:rPr>
          <w:rFonts w:cs="Arial"/>
          <w:b/>
          <w:color w:val="13576B"/>
          <w:sz w:val="20"/>
        </w:rPr>
      </w:pPr>
      <w:r>
        <w:rPr>
          <w:noProof/>
        </w:rPr>
        <mc:AlternateContent>
          <mc:Choice Requires="wps">
            <w:drawing>
              <wp:anchor distT="45720" distB="45720" distL="114300" distR="114300" simplePos="0" relativeHeight="251663360" behindDoc="0" locked="0" layoutInCell="1" allowOverlap="1" wp14:anchorId="188F6369" wp14:editId="198B4CD2">
                <wp:simplePos x="0" y="0"/>
                <wp:positionH relativeFrom="margin">
                  <wp:posOffset>5314950</wp:posOffset>
                </wp:positionH>
                <wp:positionV relativeFrom="paragraph">
                  <wp:posOffset>-792480</wp:posOffset>
                </wp:positionV>
                <wp:extent cx="1239520" cy="41211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412115"/>
                        </a:xfrm>
                        <a:prstGeom prst="rect">
                          <a:avLst/>
                        </a:prstGeom>
                        <a:noFill/>
                        <a:ln w="9525">
                          <a:noFill/>
                          <a:miter lim="800000"/>
                          <a:headEnd/>
                          <a:tailEnd/>
                        </a:ln>
                      </wps:spPr>
                      <wps:txbx>
                        <w:txbxContent>
                          <w:p w14:paraId="199EDB81" w14:textId="77777777" w:rsidR="001509ED" w:rsidRDefault="001509ED" w:rsidP="001509ED">
                            <w:pPr>
                              <w:spacing w:line="276" w:lineRule="auto"/>
                              <w:jc w:val="right"/>
                              <w:rPr>
                                <w:b/>
                                <w:color w:val="13576B"/>
                              </w:rPr>
                            </w:pPr>
                            <w:r>
                              <w:rPr>
                                <w:b/>
                                <w:color w:val="13576B"/>
                              </w:rPr>
                              <w:t>TISKOVÉ SDĚLENÍ</w:t>
                            </w:r>
                          </w:p>
                          <w:p w14:paraId="7E57AD37" w14:textId="77777777" w:rsidR="001509ED" w:rsidRPr="001509ED" w:rsidRDefault="001509ED" w:rsidP="001509ED">
                            <w:pPr>
                              <w:spacing w:line="276" w:lineRule="auto"/>
                              <w:jc w:val="right"/>
                              <w:rPr>
                                <w:b/>
                                <w:color w:val="13576B"/>
                              </w:rPr>
                            </w:pPr>
                            <w:r w:rsidRPr="001509ED">
                              <w:rPr>
                                <w:color w:val="13576B"/>
                              </w:rPr>
                              <w:t>11. 03. 2021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F6369" id="_x0000_t202" coordsize="21600,21600" o:spt="202" path="m,l,21600r21600,l21600,xe">
                <v:stroke joinstyle="miter"/>
                <v:path gradientshapeok="t" o:connecttype="rect"/>
              </v:shapetype>
              <v:shape id="Textové pole 2" o:spid="_x0000_s1026" type="#_x0000_t202" style="position:absolute;left:0;text-align:left;margin-left:418.5pt;margin-top:-62.4pt;width:97.6pt;height:32.4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" filled="f" stroked="f">
                <v:textbox style="mso-fit-shape-to-text:t">
                  <w:txbxContent>
                    <w:p w14:paraId="199EDB81" w14:textId="77777777" w:rsidR="001509ED" w:rsidRDefault="001509ED" w:rsidP="001509ED">
                      <w:pPr>
                        <w:spacing w:line="276" w:lineRule="auto"/>
                        <w:jc w:val="right"/>
                        <w:rPr>
                          <w:b/>
                          <w:color w:val="13576B"/>
                        </w:rPr>
                      </w:pPr>
                      <w:r>
                        <w:rPr>
                          <w:b/>
                          <w:color w:val="13576B"/>
                        </w:rPr>
                        <w:t>TISKOVÉ SDĚLENÍ</w:t>
                      </w:r>
                    </w:p>
                    <w:p w14:paraId="7E57AD37" w14:textId="77777777" w:rsidR="001509ED" w:rsidRPr="001509ED" w:rsidRDefault="001509ED" w:rsidP="001509ED">
                      <w:pPr>
                        <w:spacing w:line="276" w:lineRule="auto"/>
                        <w:jc w:val="right"/>
                        <w:rPr>
                          <w:b/>
                          <w:color w:val="13576B"/>
                        </w:rPr>
                      </w:pPr>
                      <w:r w:rsidRPr="001509ED">
                        <w:rPr>
                          <w:color w:val="13576B"/>
                        </w:rPr>
                        <w:t>11. 03. 2021</w:t>
                      </w:r>
                    </w:p>
                  </w:txbxContent>
                </v:textbox>
                <w10:wrap anchorx="margin"/>
              </v:shape>
            </w:pict>
          </mc:Fallback>
        </mc:AlternateContent>
      </w:r>
      <w:r w:rsidR="007019AA" w:rsidRPr="001509ED">
        <w:rPr>
          <w:rFonts w:cs="Arial"/>
          <w:b/>
          <w:color w:val="13576B"/>
          <w:sz w:val="28"/>
          <w:szCs w:val="28"/>
        </w:rPr>
        <w:t xml:space="preserve">České banky podepsaly Memorandum: volají po udržitelném rozvoji a ochraně životního prostředí </w:t>
      </w:r>
    </w:p>
    <w:p w14:paraId="5B758280" w14:textId="77777777" w:rsidR="000A052D" w:rsidRDefault="000A052D" w:rsidP="000A052D">
      <w:pPr>
        <w:spacing w:line="276" w:lineRule="auto"/>
        <w:rPr>
          <w:rFonts w:cs="Arial"/>
          <w:szCs w:val="18"/>
        </w:rPr>
      </w:pPr>
    </w:p>
    <w:p w14:paraId="170578A9" w14:textId="00F81944" w:rsidR="007019AA" w:rsidRPr="007019AA" w:rsidRDefault="007019AA" w:rsidP="007019AA">
      <w:pPr>
        <w:spacing w:line="276" w:lineRule="auto"/>
        <w:rPr>
          <w:b/>
          <w:bCs/>
          <w:sz w:val="20"/>
          <w:szCs w:val="22"/>
        </w:rPr>
      </w:pPr>
      <w:r>
        <w:rPr>
          <w:b/>
          <w:bCs/>
          <w:sz w:val="20"/>
          <w:szCs w:val="22"/>
        </w:rPr>
        <w:t xml:space="preserve">Praha, </w:t>
      </w:r>
      <w:r w:rsidR="000308E5" w:rsidRPr="000308E5">
        <w:rPr>
          <w:b/>
          <w:bCs/>
          <w:sz w:val="20"/>
          <w:szCs w:val="22"/>
        </w:rPr>
        <w:t>11</w:t>
      </w:r>
      <w:r w:rsidRPr="000308E5">
        <w:rPr>
          <w:b/>
          <w:bCs/>
          <w:sz w:val="20"/>
          <w:szCs w:val="22"/>
        </w:rPr>
        <w:t>. 0</w:t>
      </w:r>
      <w:r w:rsidR="00A9403D" w:rsidRPr="000308E5">
        <w:rPr>
          <w:b/>
          <w:bCs/>
          <w:sz w:val="20"/>
          <w:szCs w:val="22"/>
        </w:rPr>
        <w:t>3</w:t>
      </w:r>
      <w:r w:rsidRPr="000308E5">
        <w:rPr>
          <w:b/>
          <w:bCs/>
          <w:sz w:val="20"/>
          <w:szCs w:val="22"/>
        </w:rPr>
        <w:t>.</w:t>
      </w:r>
      <w:r>
        <w:rPr>
          <w:b/>
          <w:bCs/>
          <w:sz w:val="20"/>
          <w:szCs w:val="22"/>
        </w:rPr>
        <w:t xml:space="preserve"> 2021 - </w:t>
      </w:r>
      <w:r w:rsidRPr="007019AA">
        <w:rPr>
          <w:b/>
          <w:bCs/>
          <w:sz w:val="20"/>
          <w:szCs w:val="22"/>
        </w:rPr>
        <w:t>Banky působící na českém trhu se otevřeně přihlásily k posilování ekologického a společensky odpovědného podnikání v Česku. Banky se chtějí podílet na vytváření takového podnikatelského prostředí, které povede k udržitelnému a společensky odpovědnému rozvoji země. Principy, které jsou k dosažení tohoto cíle nezbytné, se zároveň banky zavázaly zohledňovat i ve svých činnostech.</w:t>
      </w:r>
    </w:p>
    <w:p w14:paraId="17F9F18D" w14:textId="77777777" w:rsidR="007019AA" w:rsidRPr="007019AA" w:rsidRDefault="007019AA" w:rsidP="001509ED">
      <w:pPr>
        <w:spacing w:line="276" w:lineRule="auto"/>
        <w:jc w:val="right"/>
        <w:rPr>
          <w:sz w:val="20"/>
          <w:szCs w:val="22"/>
        </w:rPr>
      </w:pPr>
    </w:p>
    <w:p w14:paraId="47F2B9C5" w14:textId="4091C530" w:rsidR="007019AA" w:rsidRDefault="007019AA" w:rsidP="007019AA">
      <w:pPr>
        <w:spacing w:line="276" w:lineRule="auto"/>
        <w:rPr>
          <w:sz w:val="20"/>
          <w:szCs w:val="22"/>
        </w:rPr>
      </w:pPr>
      <w:r w:rsidRPr="007019AA">
        <w:rPr>
          <w:sz w:val="20"/>
          <w:szCs w:val="22"/>
        </w:rPr>
        <w:t xml:space="preserve">Celkem </w:t>
      </w:r>
      <w:r w:rsidR="00A9403D">
        <w:rPr>
          <w:sz w:val="20"/>
          <w:szCs w:val="22"/>
        </w:rPr>
        <w:t>deset</w:t>
      </w:r>
      <w:r w:rsidRPr="007019AA">
        <w:rPr>
          <w:sz w:val="20"/>
          <w:szCs w:val="22"/>
        </w:rPr>
        <w:t xml:space="preserve"> bank podepsalo na půdě České bankovní asociace (ČBA) Memorandum </w:t>
      </w:r>
      <w:r>
        <w:rPr>
          <w:sz w:val="20"/>
          <w:szCs w:val="22"/>
        </w:rPr>
        <w:t xml:space="preserve">ČBA </w:t>
      </w:r>
      <w:r w:rsidRPr="007019AA">
        <w:rPr>
          <w:sz w:val="20"/>
          <w:szCs w:val="22"/>
        </w:rPr>
        <w:t>pro udržiteln</w:t>
      </w:r>
      <w:r w:rsidR="00B82317">
        <w:rPr>
          <w:sz w:val="20"/>
          <w:szCs w:val="22"/>
        </w:rPr>
        <w:t>é</w:t>
      </w:r>
      <w:r w:rsidRPr="007019AA">
        <w:rPr>
          <w:sz w:val="20"/>
          <w:szCs w:val="22"/>
        </w:rPr>
        <w:t xml:space="preserve"> </w:t>
      </w:r>
      <w:r w:rsidR="00B82317">
        <w:rPr>
          <w:sz w:val="20"/>
          <w:szCs w:val="22"/>
        </w:rPr>
        <w:t>finance</w:t>
      </w:r>
      <w:r w:rsidRPr="007019AA">
        <w:rPr>
          <w:sz w:val="20"/>
          <w:szCs w:val="22"/>
        </w:rPr>
        <w:t xml:space="preserve">, ve kterém potvrdilo výše uvedený závazek. </w:t>
      </w:r>
    </w:p>
    <w:p w14:paraId="25096238" w14:textId="77777777" w:rsidR="007019AA" w:rsidRPr="007019AA" w:rsidRDefault="007019AA" w:rsidP="007019AA">
      <w:pPr>
        <w:spacing w:line="276" w:lineRule="auto"/>
        <w:rPr>
          <w:sz w:val="20"/>
          <w:szCs w:val="22"/>
        </w:rPr>
      </w:pPr>
    </w:p>
    <w:p w14:paraId="40AF5CAA" w14:textId="70A3904B" w:rsidR="007019AA" w:rsidRDefault="007019AA" w:rsidP="007019AA">
      <w:pPr>
        <w:spacing w:line="276" w:lineRule="auto"/>
        <w:rPr>
          <w:sz w:val="20"/>
          <w:szCs w:val="22"/>
        </w:rPr>
      </w:pPr>
      <w:r w:rsidRPr="007019AA">
        <w:rPr>
          <w:sz w:val="20"/>
          <w:szCs w:val="22"/>
        </w:rPr>
        <w:t>Iniciativa domácího bankovního sektoru přichází v době, kdy EU zdůraznila plnění závazků v oblasti životního prostředí a sociálních podmínek</w:t>
      </w:r>
      <w:r w:rsidR="00974F77">
        <w:rPr>
          <w:sz w:val="20"/>
          <w:szCs w:val="22"/>
        </w:rPr>
        <w:t xml:space="preserve"> a</w:t>
      </w:r>
      <w:r w:rsidRPr="007019AA">
        <w:rPr>
          <w:sz w:val="20"/>
          <w:szCs w:val="22"/>
        </w:rPr>
        <w:t xml:space="preserve"> promítla </w:t>
      </w:r>
      <w:r w:rsidR="00E83F47">
        <w:rPr>
          <w:sz w:val="20"/>
          <w:szCs w:val="22"/>
        </w:rPr>
        <w:t xml:space="preserve">je </w:t>
      </w:r>
      <w:r w:rsidRPr="007019AA">
        <w:rPr>
          <w:sz w:val="20"/>
          <w:szCs w:val="22"/>
        </w:rPr>
        <w:t>i do cílů programového období na léta 2021</w:t>
      </w:r>
      <w:r>
        <w:rPr>
          <w:sz w:val="20"/>
          <w:szCs w:val="22"/>
        </w:rPr>
        <w:t>-</w:t>
      </w:r>
      <w:r w:rsidRPr="007019AA">
        <w:rPr>
          <w:sz w:val="20"/>
          <w:szCs w:val="22"/>
        </w:rPr>
        <w:t xml:space="preserve">2027. Jednou z výdajových priorit pro rozpočet EU pro toto období, jehož celkový objem dosáhne EUR 1,8 bilionu, je ochrana životního prostředí a klimatu a udržitelný rozvoj. </w:t>
      </w:r>
    </w:p>
    <w:p w14:paraId="0CF482A5" w14:textId="77777777" w:rsidR="007019AA" w:rsidRDefault="007019AA" w:rsidP="007019AA">
      <w:pPr>
        <w:spacing w:line="276" w:lineRule="auto"/>
        <w:rPr>
          <w:sz w:val="20"/>
          <w:szCs w:val="22"/>
        </w:rPr>
      </w:pPr>
    </w:p>
    <w:p w14:paraId="45CD9441" w14:textId="2282BF60" w:rsidR="007019AA" w:rsidRDefault="007019AA" w:rsidP="007019AA">
      <w:pPr>
        <w:spacing w:line="276" w:lineRule="auto"/>
        <w:rPr>
          <w:sz w:val="20"/>
          <w:szCs w:val="22"/>
        </w:rPr>
      </w:pPr>
      <w:r w:rsidRPr="007019AA">
        <w:rPr>
          <w:sz w:val="20"/>
          <w:szCs w:val="22"/>
        </w:rPr>
        <w:t xml:space="preserve">Součástí závazku bank popsaného v Memorandu je připravenost bank spolupracovat s veřejnou správou v rámci řešení specifické situace ČR při spolufinancování projektů realizovaných za pomoci EU fondů. Banky jsou rovněž připraveny pomoci spolufinancovat ve spolupráci se státem strategické projekty co nejefektivnějším způsobem tak, aby jejich realizace co nejvíce přispěla k udržitelnému rozvoji naší země. </w:t>
      </w:r>
    </w:p>
    <w:p w14:paraId="0E43B95D" w14:textId="77777777" w:rsidR="007019AA" w:rsidRPr="007019AA" w:rsidRDefault="007019AA" w:rsidP="007019AA">
      <w:pPr>
        <w:spacing w:line="276" w:lineRule="auto"/>
        <w:rPr>
          <w:sz w:val="20"/>
          <w:szCs w:val="22"/>
        </w:rPr>
      </w:pPr>
    </w:p>
    <w:p w14:paraId="7ABD6BB5" w14:textId="78AEB4F5" w:rsidR="007019AA" w:rsidRPr="007019AA" w:rsidRDefault="007019AA" w:rsidP="007019AA">
      <w:pPr>
        <w:spacing w:line="276" w:lineRule="auto"/>
        <w:rPr>
          <w:b/>
          <w:bCs/>
          <w:sz w:val="20"/>
          <w:szCs w:val="22"/>
        </w:rPr>
      </w:pPr>
      <w:r w:rsidRPr="007019AA">
        <w:rPr>
          <w:b/>
          <w:bCs/>
          <w:sz w:val="20"/>
          <w:szCs w:val="22"/>
        </w:rPr>
        <w:t xml:space="preserve">Členské banky ČBA zároveň </w:t>
      </w:r>
      <w:r w:rsidRPr="00B82317">
        <w:rPr>
          <w:b/>
          <w:bCs/>
          <w:sz w:val="20"/>
          <w:szCs w:val="22"/>
        </w:rPr>
        <w:t>založily Komisi pro udržiteln</w:t>
      </w:r>
      <w:r w:rsidR="00A575DD" w:rsidRPr="00B82317">
        <w:rPr>
          <w:b/>
          <w:bCs/>
          <w:sz w:val="20"/>
          <w:szCs w:val="22"/>
        </w:rPr>
        <w:t>é finance</w:t>
      </w:r>
      <w:r w:rsidRPr="00B82317">
        <w:rPr>
          <w:b/>
          <w:bCs/>
          <w:sz w:val="20"/>
          <w:szCs w:val="22"/>
        </w:rPr>
        <w:t>, kter</w:t>
      </w:r>
      <w:r w:rsidRPr="007019AA">
        <w:rPr>
          <w:b/>
          <w:bCs/>
          <w:sz w:val="20"/>
          <w:szCs w:val="22"/>
        </w:rPr>
        <w:t>á se bude dlouhodobě zabývat tím, jak mohou banky konkrétně přispívat k vytvoření podmínek pro udržitelný rozvoj Česka.</w:t>
      </w:r>
    </w:p>
    <w:p w14:paraId="5EB29704" w14:textId="77777777" w:rsidR="007019AA" w:rsidRPr="007019AA" w:rsidRDefault="007019AA" w:rsidP="007019AA">
      <w:pPr>
        <w:spacing w:line="276" w:lineRule="auto"/>
        <w:rPr>
          <w:sz w:val="20"/>
          <w:szCs w:val="22"/>
        </w:rPr>
      </w:pPr>
    </w:p>
    <w:p w14:paraId="0DB6962B" w14:textId="4FDA06C0" w:rsidR="001A4C7E" w:rsidRPr="007019AA" w:rsidRDefault="007019AA" w:rsidP="007019AA">
      <w:pPr>
        <w:spacing w:line="276" w:lineRule="auto"/>
        <w:rPr>
          <w:sz w:val="20"/>
          <w:szCs w:val="22"/>
        </w:rPr>
      </w:pPr>
      <w:r w:rsidRPr="007019AA">
        <w:rPr>
          <w:sz w:val="20"/>
          <w:szCs w:val="22"/>
        </w:rPr>
        <w:t>Tyto kroky navazují na dlouhodobé aktivity domácích bank směřující k posilování udržitelné prosperity Česka. Jako příklad lze uvést digitalizaci činností a přechod na „bezpapírové“ procesy, snižování uhlíkové stopy ve vlastních provozech, anebo tvorbu úvěrových a investičních portfolií zohledňujících aspekty udržitelnosti a ochrany životního prostředí.</w:t>
      </w:r>
    </w:p>
    <w:p w14:paraId="49C3AB62" w14:textId="77777777" w:rsidR="00FA0428" w:rsidRDefault="00FA0428" w:rsidP="00FA0428">
      <w:pPr>
        <w:pStyle w:val="Prosttext"/>
      </w:pPr>
    </w:p>
    <w:p w14:paraId="4831AC69" w14:textId="76EA886E" w:rsidR="007019AA" w:rsidRPr="007019AA" w:rsidRDefault="00FA0428" w:rsidP="00A9403D">
      <w:pPr>
        <w:rPr>
          <w:rFonts w:cs="Arial"/>
          <w:b/>
          <w:color w:val="007E79"/>
          <w:sz w:val="20"/>
        </w:rPr>
      </w:pPr>
      <w:r>
        <w:rPr>
          <w:rFonts w:cs="Arial"/>
          <w:i/>
          <w:iCs/>
          <w:sz w:val="20"/>
        </w:rPr>
        <w:t> </w:t>
      </w:r>
      <w:r w:rsidR="007019AA" w:rsidRPr="007019AA">
        <w:rPr>
          <w:rFonts w:cs="Arial"/>
          <w:b/>
          <w:color w:val="007E79"/>
          <w:sz w:val="20"/>
        </w:rPr>
        <w:t xml:space="preserve">K Memorandu ČBA pro udržitelné finance se </w:t>
      </w:r>
      <w:r w:rsidR="007019AA" w:rsidRPr="007019AA">
        <w:rPr>
          <w:sz w:val="20"/>
          <w:szCs w:val="22"/>
        </w:rPr>
        <w:t>(ke dni vydání tohoto tiskového sdělení)</w:t>
      </w:r>
      <w:r w:rsidR="007019AA" w:rsidRPr="007019AA">
        <w:rPr>
          <w:rFonts w:cs="Arial"/>
          <w:b/>
          <w:color w:val="007E79"/>
          <w:sz w:val="20"/>
        </w:rPr>
        <w:t xml:space="preserve"> připojily tyto banky: </w:t>
      </w:r>
    </w:p>
    <w:p w14:paraId="3E320ED2" w14:textId="77777777" w:rsidR="00A9403D" w:rsidRDefault="00A9403D" w:rsidP="00A9403D">
      <w:pPr>
        <w:pStyle w:val="Odstavecseseznamem"/>
        <w:spacing w:after="120" w:line="276" w:lineRule="auto"/>
        <w:ind w:left="1065"/>
        <w:rPr>
          <w:b/>
          <w:bCs/>
          <w:sz w:val="20"/>
          <w:szCs w:val="22"/>
        </w:rPr>
      </w:pPr>
    </w:p>
    <w:p w14:paraId="08D54FB7" w14:textId="4D9DEA4B" w:rsidR="00A9403D" w:rsidRDefault="00A9403D" w:rsidP="00A9403D">
      <w:pPr>
        <w:pStyle w:val="Odstavecseseznamem"/>
        <w:numPr>
          <w:ilvl w:val="0"/>
          <w:numId w:val="27"/>
        </w:numPr>
        <w:spacing w:after="120" w:line="276" w:lineRule="auto"/>
        <w:rPr>
          <w:b/>
          <w:bCs/>
          <w:sz w:val="20"/>
          <w:szCs w:val="22"/>
        </w:rPr>
      </w:pPr>
      <w:r>
        <w:rPr>
          <w:b/>
          <w:bCs/>
          <w:sz w:val="20"/>
          <w:szCs w:val="22"/>
        </w:rPr>
        <w:t>Air Bank</w:t>
      </w:r>
    </w:p>
    <w:p w14:paraId="52B092D6" w14:textId="216F6462" w:rsidR="00A9403D" w:rsidRDefault="00A9403D" w:rsidP="00A9403D">
      <w:pPr>
        <w:pStyle w:val="Odstavecseseznamem"/>
        <w:numPr>
          <w:ilvl w:val="0"/>
          <w:numId w:val="27"/>
        </w:numPr>
        <w:spacing w:after="120" w:line="276" w:lineRule="auto"/>
        <w:rPr>
          <w:b/>
          <w:bCs/>
          <w:sz w:val="20"/>
          <w:szCs w:val="22"/>
        </w:rPr>
      </w:pPr>
      <w:r>
        <w:rPr>
          <w:b/>
          <w:bCs/>
          <w:sz w:val="20"/>
          <w:szCs w:val="22"/>
        </w:rPr>
        <w:t>Česká spořitelna</w:t>
      </w:r>
    </w:p>
    <w:p w14:paraId="454EEE39" w14:textId="2FC15DB7" w:rsidR="00A9403D" w:rsidRDefault="00067437" w:rsidP="00A9403D">
      <w:pPr>
        <w:pStyle w:val="Odstavecseseznamem"/>
        <w:numPr>
          <w:ilvl w:val="0"/>
          <w:numId w:val="27"/>
        </w:numPr>
        <w:spacing w:after="120" w:line="276" w:lineRule="auto"/>
        <w:rPr>
          <w:b/>
          <w:bCs/>
          <w:sz w:val="20"/>
          <w:szCs w:val="22"/>
        </w:rPr>
      </w:pPr>
      <w:r w:rsidRPr="00067437">
        <w:rPr>
          <w:b/>
          <w:bCs/>
          <w:sz w:val="20"/>
          <w:szCs w:val="22"/>
        </w:rPr>
        <w:t>Českomoravská záruční a rozvojová banka</w:t>
      </w:r>
      <w:r w:rsidRPr="00067437">
        <w:rPr>
          <w:b/>
          <w:bCs/>
          <w:sz w:val="20"/>
          <w:szCs w:val="22"/>
        </w:rPr>
        <w:t xml:space="preserve"> </w:t>
      </w:r>
      <w:r>
        <w:rPr>
          <w:b/>
          <w:bCs/>
          <w:sz w:val="20"/>
          <w:szCs w:val="22"/>
        </w:rPr>
        <w:t>(</w:t>
      </w:r>
      <w:r w:rsidR="00A9403D">
        <w:rPr>
          <w:b/>
          <w:bCs/>
          <w:sz w:val="20"/>
          <w:szCs w:val="22"/>
        </w:rPr>
        <w:t>ČMZRB</w:t>
      </w:r>
      <w:r>
        <w:rPr>
          <w:b/>
          <w:bCs/>
          <w:sz w:val="20"/>
          <w:szCs w:val="22"/>
        </w:rPr>
        <w:t>)</w:t>
      </w:r>
    </w:p>
    <w:p w14:paraId="1AC9E6CB" w14:textId="16232822" w:rsidR="00A9403D" w:rsidRDefault="00067437" w:rsidP="00A9403D">
      <w:pPr>
        <w:pStyle w:val="Odstavecseseznamem"/>
        <w:numPr>
          <w:ilvl w:val="0"/>
          <w:numId w:val="27"/>
        </w:numPr>
        <w:spacing w:after="120" w:line="276" w:lineRule="auto"/>
        <w:rPr>
          <w:b/>
          <w:bCs/>
          <w:sz w:val="20"/>
          <w:szCs w:val="22"/>
        </w:rPr>
      </w:pPr>
      <w:r w:rsidRPr="00067437">
        <w:rPr>
          <w:b/>
          <w:bCs/>
          <w:sz w:val="20"/>
          <w:szCs w:val="22"/>
        </w:rPr>
        <w:t>Československá obchodní banka</w:t>
      </w:r>
      <w:r w:rsidRPr="00067437">
        <w:rPr>
          <w:b/>
          <w:bCs/>
          <w:sz w:val="20"/>
          <w:szCs w:val="22"/>
        </w:rPr>
        <w:t xml:space="preserve"> </w:t>
      </w:r>
      <w:r>
        <w:rPr>
          <w:b/>
          <w:bCs/>
          <w:sz w:val="20"/>
          <w:szCs w:val="22"/>
        </w:rPr>
        <w:t>(</w:t>
      </w:r>
      <w:r w:rsidR="00A9403D">
        <w:rPr>
          <w:b/>
          <w:bCs/>
          <w:sz w:val="20"/>
          <w:szCs w:val="22"/>
        </w:rPr>
        <w:t>ČSOB</w:t>
      </w:r>
      <w:r>
        <w:rPr>
          <w:b/>
          <w:bCs/>
          <w:sz w:val="20"/>
          <w:szCs w:val="22"/>
        </w:rPr>
        <w:t>)</w:t>
      </w:r>
    </w:p>
    <w:p w14:paraId="358F11C8" w14:textId="78052697" w:rsidR="00A9403D" w:rsidRDefault="00A9403D" w:rsidP="00A9403D">
      <w:pPr>
        <w:pStyle w:val="Odstavecseseznamem"/>
        <w:numPr>
          <w:ilvl w:val="0"/>
          <w:numId w:val="27"/>
        </w:numPr>
        <w:spacing w:after="120" w:line="276" w:lineRule="auto"/>
        <w:rPr>
          <w:b/>
          <w:bCs/>
          <w:sz w:val="20"/>
          <w:szCs w:val="22"/>
        </w:rPr>
      </w:pPr>
      <w:r>
        <w:rPr>
          <w:b/>
          <w:bCs/>
          <w:sz w:val="20"/>
          <w:szCs w:val="22"/>
        </w:rPr>
        <w:t xml:space="preserve">Hello </w:t>
      </w:r>
      <w:r w:rsidR="00067437">
        <w:rPr>
          <w:b/>
          <w:bCs/>
          <w:sz w:val="20"/>
          <w:szCs w:val="22"/>
        </w:rPr>
        <w:t>b</w:t>
      </w:r>
      <w:r>
        <w:rPr>
          <w:b/>
          <w:bCs/>
          <w:sz w:val="20"/>
          <w:szCs w:val="22"/>
        </w:rPr>
        <w:t>ank</w:t>
      </w:r>
      <w:r w:rsidR="00067437">
        <w:rPr>
          <w:b/>
          <w:bCs/>
          <w:sz w:val="20"/>
          <w:szCs w:val="22"/>
        </w:rPr>
        <w:t>!</w:t>
      </w:r>
    </w:p>
    <w:p w14:paraId="60C1864A" w14:textId="44B2D083" w:rsidR="00A9403D" w:rsidRDefault="00A9403D" w:rsidP="00A9403D">
      <w:pPr>
        <w:pStyle w:val="Odstavecseseznamem"/>
        <w:numPr>
          <w:ilvl w:val="0"/>
          <w:numId w:val="27"/>
        </w:numPr>
        <w:spacing w:after="120" w:line="276" w:lineRule="auto"/>
        <w:rPr>
          <w:b/>
          <w:bCs/>
          <w:sz w:val="20"/>
          <w:szCs w:val="22"/>
        </w:rPr>
      </w:pPr>
      <w:r>
        <w:rPr>
          <w:b/>
          <w:bCs/>
          <w:sz w:val="20"/>
          <w:szCs w:val="22"/>
        </w:rPr>
        <w:t>ING</w:t>
      </w:r>
      <w:r w:rsidR="00067437">
        <w:rPr>
          <w:b/>
          <w:bCs/>
          <w:sz w:val="20"/>
          <w:szCs w:val="22"/>
        </w:rPr>
        <w:t xml:space="preserve"> Bank</w:t>
      </w:r>
    </w:p>
    <w:p w14:paraId="31A347F4" w14:textId="77777777" w:rsidR="00A9403D" w:rsidRDefault="00A9403D" w:rsidP="00A9403D">
      <w:pPr>
        <w:pStyle w:val="Odstavecseseznamem"/>
        <w:numPr>
          <w:ilvl w:val="0"/>
          <w:numId w:val="27"/>
        </w:numPr>
        <w:spacing w:after="120" w:line="276" w:lineRule="auto"/>
        <w:rPr>
          <w:b/>
          <w:bCs/>
          <w:sz w:val="20"/>
          <w:szCs w:val="22"/>
        </w:rPr>
      </w:pPr>
      <w:r>
        <w:rPr>
          <w:b/>
          <w:bCs/>
          <w:sz w:val="20"/>
          <w:szCs w:val="22"/>
        </w:rPr>
        <w:t>Komerční banka</w:t>
      </w:r>
    </w:p>
    <w:p w14:paraId="629ED12E" w14:textId="29A52055" w:rsidR="00426456" w:rsidRDefault="00A9403D" w:rsidP="00A9403D">
      <w:pPr>
        <w:pStyle w:val="Odstavecseseznamem"/>
        <w:numPr>
          <w:ilvl w:val="0"/>
          <w:numId w:val="27"/>
        </w:numPr>
        <w:spacing w:after="120" w:line="276" w:lineRule="auto"/>
        <w:rPr>
          <w:b/>
          <w:bCs/>
          <w:sz w:val="20"/>
          <w:szCs w:val="22"/>
        </w:rPr>
      </w:pPr>
      <w:r>
        <w:rPr>
          <w:b/>
          <w:bCs/>
          <w:sz w:val="20"/>
          <w:szCs w:val="22"/>
        </w:rPr>
        <w:t>MONETA Money Bank</w:t>
      </w:r>
      <w:r w:rsidR="007019AA" w:rsidRPr="00A9403D">
        <w:rPr>
          <w:b/>
          <w:bCs/>
          <w:sz w:val="20"/>
          <w:szCs w:val="22"/>
        </w:rPr>
        <w:tab/>
      </w:r>
    </w:p>
    <w:p w14:paraId="6477928D" w14:textId="77777777" w:rsidR="00A9403D" w:rsidRPr="00A9403D" w:rsidRDefault="00A9403D" w:rsidP="00A9403D">
      <w:pPr>
        <w:pStyle w:val="Odstavecseseznamem"/>
        <w:numPr>
          <w:ilvl w:val="0"/>
          <w:numId w:val="27"/>
        </w:numPr>
        <w:spacing w:after="120" w:line="276" w:lineRule="auto"/>
        <w:rPr>
          <w:b/>
          <w:bCs/>
          <w:sz w:val="20"/>
          <w:szCs w:val="22"/>
        </w:rPr>
      </w:pPr>
      <w:r w:rsidRPr="00A9403D">
        <w:rPr>
          <w:b/>
          <w:bCs/>
          <w:sz w:val="20"/>
          <w:szCs w:val="22"/>
        </w:rPr>
        <w:t>Raiffeisenbank</w:t>
      </w:r>
    </w:p>
    <w:p w14:paraId="3ED6373E" w14:textId="15EEC367" w:rsidR="00A9403D" w:rsidRPr="00A9403D" w:rsidRDefault="00A9403D" w:rsidP="00A9403D">
      <w:pPr>
        <w:pStyle w:val="Odstavecseseznamem"/>
        <w:numPr>
          <w:ilvl w:val="0"/>
          <w:numId w:val="27"/>
        </w:numPr>
        <w:spacing w:after="120" w:line="276" w:lineRule="auto"/>
        <w:rPr>
          <w:b/>
          <w:bCs/>
          <w:sz w:val="20"/>
          <w:szCs w:val="22"/>
        </w:rPr>
      </w:pPr>
      <w:r w:rsidRPr="00A9403D">
        <w:rPr>
          <w:b/>
          <w:bCs/>
          <w:sz w:val="20"/>
          <w:szCs w:val="22"/>
        </w:rPr>
        <w:t>UniCredit Bank</w:t>
      </w:r>
    </w:p>
    <w:p w14:paraId="52860E05" w14:textId="50D13301" w:rsidR="00A9403D" w:rsidRPr="00A9403D" w:rsidRDefault="001509ED" w:rsidP="00A9403D">
      <w:pPr>
        <w:spacing w:after="120" w:line="276" w:lineRule="auto"/>
        <w:rPr>
          <w:b/>
          <w:bCs/>
          <w:sz w:val="20"/>
          <w:szCs w:val="22"/>
        </w:rPr>
      </w:pPr>
      <w:r>
        <w:rPr>
          <w:rFonts w:eastAsiaTheme="minorEastAsia" w:cs="Arial"/>
          <w:noProof/>
          <w:sz w:val="16"/>
          <w:szCs w:val="18"/>
        </w:rPr>
        <mc:AlternateContent>
          <mc:Choice Requires="wps">
            <w:drawing>
              <wp:anchor distT="0" distB="0" distL="114300" distR="114300" simplePos="0" relativeHeight="251661312" behindDoc="0" locked="0" layoutInCell="1" allowOverlap="1" wp14:anchorId="751D6E92" wp14:editId="7C8EFE30">
                <wp:simplePos x="0" y="0"/>
                <wp:positionH relativeFrom="margin">
                  <wp:posOffset>4282440</wp:posOffset>
                </wp:positionH>
                <wp:positionV relativeFrom="paragraph">
                  <wp:posOffset>133350</wp:posOffset>
                </wp:positionV>
                <wp:extent cx="2198370" cy="1273014"/>
                <wp:effectExtent l="0" t="0" r="0" b="381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273014"/>
                        </a:xfrm>
                        <a:prstGeom prst="rect">
                          <a:avLst/>
                        </a:prstGeom>
                        <a:solidFill>
                          <a:srgbClr val="13576B">
                            <a:alpha val="86000"/>
                          </a:srgbClr>
                        </a:solidFill>
                        <a:ln>
                          <a:noFill/>
                        </a:ln>
                      </wps:spPr>
                      <wps:txbx>
                        <w:txbxContent>
                          <w:p w14:paraId="65AAFE62" w14:textId="77777777" w:rsidR="001A4C7E" w:rsidRPr="00CD2579" w:rsidRDefault="001A4C7E" w:rsidP="001A4C7E">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 xml:space="preserve">Další informace </w:t>
                            </w:r>
                          </w:p>
                          <w:p w14:paraId="6BEDE0D2" w14:textId="77777777" w:rsidR="001A4C7E" w:rsidRPr="00CD2579" w:rsidRDefault="001A4C7E" w:rsidP="001A4C7E">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obdržíte na adrese:</w:t>
                            </w:r>
                          </w:p>
                          <w:p w14:paraId="1FD6D5B9" w14:textId="77777777" w:rsidR="001A4C7E" w:rsidRPr="00CD2579" w:rsidRDefault="001A4C7E" w:rsidP="001A4C7E">
                            <w:pPr>
                              <w:spacing w:line="276" w:lineRule="auto"/>
                              <w:jc w:val="left"/>
                              <w:rPr>
                                <w:rFonts w:cs="Arial"/>
                                <w:b/>
                                <w:color w:val="FFFFFF" w:themeColor="background1"/>
                                <w:sz w:val="16"/>
                                <w:szCs w:val="16"/>
                              </w:rPr>
                            </w:pPr>
                          </w:p>
                          <w:p w14:paraId="0FD1D062" w14:textId="77777777" w:rsidR="001A4C7E" w:rsidRPr="00CD2579" w:rsidRDefault="001A4C7E" w:rsidP="001A4C7E">
                            <w:pPr>
                              <w:spacing w:line="276" w:lineRule="auto"/>
                              <w:jc w:val="left"/>
                              <w:rPr>
                                <w:rFonts w:cs="Arial"/>
                                <w:noProof/>
                                <w:color w:val="FFFFFF" w:themeColor="background1"/>
                                <w:sz w:val="16"/>
                                <w:szCs w:val="16"/>
                              </w:rPr>
                            </w:pPr>
                            <w:r w:rsidRPr="00CD2579">
                              <w:rPr>
                                <w:rFonts w:cs="Arial"/>
                                <w:noProof/>
                                <w:color w:val="FFFFFF" w:themeColor="background1"/>
                                <w:sz w:val="16"/>
                                <w:szCs w:val="16"/>
                              </w:rPr>
                              <w:t xml:space="preserve">Monika Petrásková, </w:t>
                            </w:r>
                          </w:p>
                          <w:p w14:paraId="7F33FF96" w14:textId="77777777" w:rsidR="001A4C7E" w:rsidRPr="00CD2579" w:rsidRDefault="001A4C7E" w:rsidP="001A4C7E">
                            <w:pPr>
                              <w:spacing w:line="276" w:lineRule="auto"/>
                              <w:jc w:val="left"/>
                              <w:rPr>
                                <w:rFonts w:cs="Arial"/>
                                <w:color w:val="FFFFFF" w:themeColor="background1"/>
                                <w:sz w:val="16"/>
                                <w:szCs w:val="16"/>
                              </w:rPr>
                            </w:pPr>
                            <w:r w:rsidRPr="00CD2579">
                              <w:rPr>
                                <w:rFonts w:cs="Arial"/>
                                <w:noProof/>
                                <w:color w:val="FFFFFF" w:themeColor="background1"/>
                                <w:sz w:val="16"/>
                                <w:szCs w:val="16"/>
                              </w:rPr>
                              <w:t>m</w:t>
                            </w:r>
                            <w:r w:rsidRPr="00CD2579">
                              <w:rPr>
                                <w:rFonts w:cs="Arial"/>
                                <w:color w:val="FFFFFF" w:themeColor="background1"/>
                                <w:sz w:val="16"/>
                                <w:szCs w:val="16"/>
                              </w:rPr>
                              <w:t>anažerka PR a komunikace ČBA</w:t>
                            </w:r>
                          </w:p>
                          <w:p w14:paraId="08E12258" w14:textId="77777777" w:rsidR="001A4C7E" w:rsidRPr="00CD2579" w:rsidRDefault="001A4C7E" w:rsidP="001A4C7E">
                            <w:pPr>
                              <w:spacing w:line="276" w:lineRule="auto"/>
                              <w:jc w:val="left"/>
                              <w:rPr>
                                <w:rFonts w:cs="Arial"/>
                                <w:color w:val="FFFFFF" w:themeColor="background1"/>
                                <w:sz w:val="16"/>
                                <w:szCs w:val="16"/>
                              </w:rPr>
                            </w:pPr>
                            <w:r w:rsidRPr="00CD2579">
                              <w:rPr>
                                <w:rFonts w:cs="Arial"/>
                                <w:color w:val="FFFFFF" w:themeColor="background1"/>
                                <w:sz w:val="16"/>
                                <w:szCs w:val="16"/>
                              </w:rPr>
                              <w:t>monika.petraskova@cbaonline.cz</w:t>
                            </w:r>
                          </w:p>
                          <w:p w14:paraId="3FEF3F65" w14:textId="77777777" w:rsidR="001A4C7E" w:rsidRPr="00CD2579" w:rsidRDefault="001A4C7E" w:rsidP="001A4C7E">
                            <w:pPr>
                              <w:spacing w:line="276" w:lineRule="auto"/>
                              <w:jc w:val="left"/>
                              <w:rPr>
                                <w:rFonts w:cs="Arial"/>
                                <w:color w:val="FFFFFF" w:themeColor="background1"/>
                                <w:sz w:val="16"/>
                                <w:szCs w:val="16"/>
                              </w:rPr>
                            </w:pPr>
                            <w:r w:rsidRPr="00CD2579">
                              <w:rPr>
                                <w:rFonts w:cs="Arial"/>
                                <w:color w:val="FFFFFF" w:themeColor="background1"/>
                                <w:sz w:val="16"/>
                                <w:szCs w:val="16"/>
                              </w:rPr>
                              <w:t>tel: + 420 733 130 282</w:t>
                            </w:r>
                          </w:p>
                          <w:p w14:paraId="585FCCB9" w14:textId="77777777" w:rsidR="001A4C7E" w:rsidRPr="00CD2579" w:rsidRDefault="001A4C7E" w:rsidP="001A4C7E">
                            <w:pPr>
                              <w:jc w:val="left"/>
                              <w:rPr>
                                <w:sz w:val="16"/>
                                <w:szCs w:val="18"/>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1D6E92" id="Obdélník 200" o:spid="_x0000_s1027" style="position:absolute;left:0;text-align:left;margin-left:337.2pt;margin-top:10.5pt;width:173.1pt;height:10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" fillcolor="#13576b" stroked="f">
                <v:fill opacity="56283f"/>
                <v:textbox inset="3mm,3mm,3mm,3mm">
                  <w:txbxContent>
                    <w:p w14:paraId="65AAFE62" w14:textId="77777777" w:rsidR="001A4C7E" w:rsidRPr="00CD2579" w:rsidRDefault="001A4C7E" w:rsidP="001A4C7E">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 xml:space="preserve">Další informace </w:t>
                      </w:r>
                    </w:p>
                    <w:p w14:paraId="6BEDE0D2" w14:textId="77777777" w:rsidR="001A4C7E" w:rsidRPr="00CD2579" w:rsidRDefault="001A4C7E" w:rsidP="001A4C7E">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obdržíte na adrese:</w:t>
                      </w:r>
                    </w:p>
                    <w:p w14:paraId="1FD6D5B9" w14:textId="77777777" w:rsidR="001A4C7E" w:rsidRPr="00CD2579" w:rsidRDefault="001A4C7E" w:rsidP="001A4C7E">
                      <w:pPr>
                        <w:spacing w:line="276" w:lineRule="auto"/>
                        <w:jc w:val="left"/>
                        <w:rPr>
                          <w:rFonts w:cs="Arial"/>
                          <w:b/>
                          <w:color w:val="FFFFFF" w:themeColor="background1"/>
                          <w:sz w:val="16"/>
                          <w:szCs w:val="16"/>
                        </w:rPr>
                      </w:pPr>
                    </w:p>
                    <w:p w14:paraId="0FD1D062" w14:textId="77777777" w:rsidR="001A4C7E" w:rsidRPr="00CD2579" w:rsidRDefault="001A4C7E" w:rsidP="001A4C7E">
                      <w:pPr>
                        <w:spacing w:line="276" w:lineRule="auto"/>
                        <w:jc w:val="left"/>
                        <w:rPr>
                          <w:rFonts w:cs="Arial"/>
                          <w:noProof/>
                          <w:color w:val="FFFFFF" w:themeColor="background1"/>
                          <w:sz w:val="16"/>
                          <w:szCs w:val="16"/>
                        </w:rPr>
                      </w:pPr>
                      <w:r w:rsidRPr="00CD2579">
                        <w:rPr>
                          <w:rFonts w:cs="Arial"/>
                          <w:noProof/>
                          <w:color w:val="FFFFFF" w:themeColor="background1"/>
                          <w:sz w:val="16"/>
                          <w:szCs w:val="16"/>
                        </w:rPr>
                        <w:t xml:space="preserve">Monika Petrásková, </w:t>
                      </w:r>
                    </w:p>
                    <w:p w14:paraId="7F33FF96" w14:textId="77777777" w:rsidR="001A4C7E" w:rsidRPr="00CD2579" w:rsidRDefault="001A4C7E" w:rsidP="001A4C7E">
                      <w:pPr>
                        <w:spacing w:line="276" w:lineRule="auto"/>
                        <w:jc w:val="left"/>
                        <w:rPr>
                          <w:rFonts w:cs="Arial"/>
                          <w:color w:val="FFFFFF" w:themeColor="background1"/>
                          <w:sz w:val="16"/>
                          <w:szCs w:val="16"/>
                        </w:rPr>
                      </w:pPr>
                      <w:r w:rsidRPr="00CD2579">
                        <w:rPr>
                          <w:rFonts w:cs="Arial"/>
                          <w:noProof/>
                          <w:color w:val="FFFFFF" w:themeColor="background1"/>
                          <w:sz w:val="16"/>
                          <w:szCs w:val="16"/>
                        </w:rPr>
                        <w:t>m</w:t>
                      </w:r>
                      <w:r w:rsidRPr="00CD2579">
                        <w:rPr>
                          <w:rFonts w:cs="Arial"/>
                          <w:color w:val="FFFFFF" w:themeColor="background1"/>
                          <w:sz w:val="16"/>
                          <w:szCs w:val="16"/>
                        </w:rPr>
                        <w:t>anažerka PR a komunikace ČBA</w:t>
                      </w:r>
                    </w:p>
                    <w:p w14:paraId="08E12258" w14:textId="77777777" w:rsidR="001A4C7E" w:rsidRPr="00CD2579" w:rsidRDefault="001A4C7E" w:rsidP="001A4C7E">
                      <w:pPr>
                        <w:spacing w:line="276" w:lineRule="auto"/>
                        <w:jc w:val="left"/>
                        <w:rPr>
                          <w:rFonts w:cs="Arial"/>
                          <w:color w:val="FFFFFF" w:themeColor="background1"/>
                          <w:sz w:val="16"/>
                          <w:szCs w:val="16"/>
                        </w:rPr>
                      </w:pPr>
                      <w:r w:rsidRPr="00CD2579">
                        <w:rPr>
                          <w:rFonts w:cs="Arial"/>
                          <w:color w:val="FFFFFF" w:themeColor="background1"/>
                          <w:sz w:val="16"/>
                          <w:szCs w:val="16"/>
                        </w:rPr>
                        <w:t>monika.petraskova@cbaonline.cz</w:t>
                      </w:r>
                    </w:p>
                    <w:p w14:paraId="3FEF3F65" w14:textId="77777777" w:rsidR="001A4C7E" w:rsidRPr="00CD2579" w:rsidRDefault="001A4C7E" w:rsidP="001A4C7E">
                      <w:pPr>
                        <w:spacing w:line="276" w:lineRule="auto"/>
                        <w:jc w:val="left"/>
                        <w:rPr>
                          <w:rFonts w:cs="Arial"/>
                          <w:color w:val="FFFFFF" w:themeColor="background1"/>
                          <w:sz w:val="16"/>
                          <w:szCs w:val="16"/>
                        </w:rPr>
                      </w:pPr>
                      <w:r w:rsidRPr="00CD2579">
                        <w:rPr>
                          <w:rFonts w:cs="Arial"/>
                          <w:color w:val="FFFFFF" w:themeColor="background1"/>
                          <w:sz w:val="16"/>
                          <w:szCs w:val="16"/>
                        </w:rPr>
                        <w:t>tel: + 420 733 130 282</w:t>
                      </w:r>
                    </w:p>
                    <w:p w14:paraId="585FCCB9" w14:textId="77777777" w:rsidR="001A4C7E" w:rsidRPr="00CD2579" w:rsidRDefault="001A4C7E" w:rsidP="001A4C7E">
                      <w:pPr>
                        <w:jc w:val="left"/>
                        <w:rPr>
                          <w:sz w:val="16"/>
                          <w:szCs w:val="18"/>
                        </w:rPr>
                      </w:pPr>
                    </w:p>
                  </w:txbxContent>
                </v:textbox>
                <w10:wrap anchorx="margin"/>
              </v:rect>
            </w:pict>
          </mc:Fallback>
        </mc:AlternateContent>
      </w:r>
      <w:r>
        <w:rPr>
          <w:rFonts w:eastAsiaTheme="minorEastAsia" w:cs="Arial"/>
          <w:noProof/>
          <w:sz w:val="16"/>
          <w:szCs w:val="18"/>
        </w:rPr>
        <mc:AlternateContent>
          <mc:Choice Requires="wps">
            <w:drawing>
              <wp:anchor distT="0" distB="0" distL="114300" distR="114300" simplePos="0" relativeHeight="251660288" behindDoc="0" locked="0" layoutInCell="1" allowOverlap="1" wp14:anchorId="6411BBED" wp14:editId="18F3A4B1">
                <wp:simplePos x="0" y="0"/>
                <wp:positionH relativeFrom="margin">
                  <wp:posOffset>-95250</wp:posOffset>
                </wp:positionH>
                <wp:positionV relativeFrom="paragraph">
                  <wp:posOffset>128270</wp:posOffset>
                </wp:positionV>
                <wp:extent cx="4322445" cy="1268730"/>
                <wp:effectExtent l="0" t="0" r="1905" b="762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26873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0A419" w14:textId="77777777" w:rsidR="001A4C7E" w:rsidRPr="00CD2579" w:rsidRDefault="001A4C7E" w:rsidP="001A4C7E">
                            <w:pPr>
                              <w:pStyle w:val="Standard"/>
                              <w:spacing w:line="276" w:lineRule="auto"/>
                              <w:jc w:val="left"/>
                              <w:rPr>
                                <w:rFonts w:cs="Arial"/>
                                <w:b/>
                                <w:sz w:val="16"/>
                                <w:szCs w:val="16"/>
                              </w:rPr>
                            </w:pPr>
                            <w:r w:rsidRPr="00CD2579">
                              <w:rPr>
                                <w:rFonts w:cs="Arial"/>
                                <w:b/>
                                <w:sz w:val="16"/>
                                <w:szCs w:val="16"/>
                              </w:rPr>
                              <w:t>O České bankovní asociaci</w:t>
                            </w:r>
                          </w:p>
                          <w:p w14:paraId="57F43683" w14:textId="7099D189" w:rsidR="001A4C7E" w:rsidRPr="00CD2579" w:rsidRDefault="001A4C7E" w:rsidP="001A4C7E">
                            <w:pPr>
                              <w:pStyle w:val="Standard"/>
                              <w:spacing w:line="276" w:lineRule="auto"/>
                              <w:jc w:val="left"/>
                              <w:rPr>
                                <w:rFonts w:cs="Arial"/>
                                <w:sz w:val="16"/>
                                <w:szCs w:val="16"/>
                              </w:rPr>
                            </w:pPr>
                            <w:r w:rsidRPr="00CD2579">
                              <w:rPr>
                                <w:rFonts w:cs="Arial"/>
                                <w:sz w:val="16"/>
                                <w:szCs w:val="16"/>
                              </w:rPr>
                              <w:t xml:space="preserve">Česká bankovní asociace vznikla v roce 1990 a je dobrovolným sdružením právnických osob podnikajících v oblasti peněžnictví. V současné době sdružuje </w:t>
                            </w:r>
                            <w:r w:rsidR="00305406">
                              <w:rPr>
                                <w:rFonts w:cs="Arial"/>
                                <w:sz w:val="16"/>
                                <w:szCs w:val="16"/>
                              </w:rPr>
                              <w:t>37</w:t>
                            </w:r>
                            <w:r w:rsidRPr="00CD2579">
                              <w:rPr>
                                <w:rFonts w:cs="Arial"/>
                                <w:sz w:val="16"/>
                                <w:szCs w:val="16"/>
                              </w:rPr>
                              <w:t xml:space="preserve"> členů. Rolí asociace je především zastupovat a prosazovat společné zájmy členů, prezentovat roli a zájmy bankovnictví vůči veřejnosti, podílet se na standardizaci postupů v</w:t>
                            </w:r>
                            <w:r w:rsidRPr="00CD2579">
                              <w:rPr>
                                <w:rFonts w:cs="Arial"/>
                                <w:i/>
                                <w:sz w:val="16"/>
                                <w:szCs w:val="16"/>
                              </w:rPr>
                              <w:t> </w:t>
                            </w:r>
                            <w:r w:rsidRPr="00CD2579">
                              <w:rPr>
                                <w:rFonts w:cs="Arial"/>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CD2579">
                              <w:rPr>
                                <w:rFonts w:cs="Arial"/>
                                <w:i/>
                                <w:sz w:val="16"/>
                                <w:szCs w:val="16"/>
                              </w:rPr>
                              <w:t> </w:t>
                            </w:r>
                            <w:r w:rsidRPr="00CD2579">
                              <w:rPr>
                                <w:rFonts w:cs="Arial"/>
                                <w:sz w:val="16"/>
                                <w:szCs w:val="16"/>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BBED" id="Obdélník 199" o:spid="_x0000_s1028" style="position:absolute;left:0;text-align:left;margin-left:-7.5pt;margin-top:10.1pt;width:340.35pt;height:9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" fillcolor="#bfbfbf [2412]" stroked="f" strokeweight="1pt">
                <v:textbox inset="3mm,3mm,3mm,3mm">
                  <w:txbxContent>
                    <w:p w14:paraId="5090A419" w14:textId="77777777" w:rsidR="001A4C7E" w:rsidRPr="00CD2579" w:rsidRDefault="001A4C7E" w:rsidP="001A4C7E">
                      <w:pPr>
                        <w:pStyle w:val="Standard"/>
                        <w:spacing w:line="276" w:lineRule="auto"/>
                        <w:jc w:val="left"/>
                        <w:rPr>
                          <w:rFonts w:cs="Arial"/>
                          <w:b/>
                          <w:sz w:val="16"/>
                          <w:szCs w:val="16"/>
                        </w:rPr>
                      </w:pPr>
                      <w:r w:rsidRPr="00CD2579">
                        <w:rPr>
                          <w:rFonts w:cs="Arial"/>
                          <w:b/>
                          <w:sz w:val="16"/>
                          <w:szCs w:val="16"/>
                        </w:rPr>
                        <w:t>O České bankovní asociaci</w:t>
                      </w:r>
                    </w:p>
                    <w:p w14:paraId="57F43683" w14:textId="7099D189" w:rsidR="001A4C7E" w:rsidRPr="00CD2579" w:rsidRDefault="001A4C7E" w:rsidP="001A4C7E">
                      <w:pPr>
                        <w:pStyle w:val="Standard"/>
                        <w:spacing w:line="276" w:lineRule="auto"/>
                        <w:jc w:val="left"/>
                        <w:rPr>
                          <w:rFonts w:cs="Arial"/>
                          <w:sz w:val="16"/>
                          <w:szCs w:val="16"/>
                        </w:rPr>
                      </w:pPr>
                      <w:r w:rsidRPr="00CD2579">
                        <w:rPr>
                          <w:rFonts w:cs="Arial"/>
                          <w:sz w:val="16"/>
                          <w:szCs w:val="16"/>
                        </w:rPr>
                        <w:t xml:space="preserve">Česká bankovní asociace vznikla v roce 1990 a je dobrovolným sdružením právnických osob podnikajících v oblasti peněžnictví. V současné době sdružuje </w:t>
                      </w:r>
                      <w:r w:rsidR="00305406">
                        <w:rPr>
                          <w:rFonts w:cs="Arial"/>
                          <w:sz w:val="16"/>
                          <w:szCs w:val="16"/>
                        </w:rPr>
                        <w:t>37</w:t>
                      </w:r>
                      <w:r w:rsidRPr="00CD2579">
                        <w:rPr>
                          <w:rFonts w:cs="Arial"/>
                          <w:sz w:val="16"/>
                          <w:szCs w:val="16"/>
                        </w:rPr>
                        <w:t xml:space="preserve"> členů. Rolí asociace je především zastupovat a prosazovat společné zájmy členů, prezentovat roli a zájmy bankovnictví vůči veřejnosti, podílet se na standardizaci postupů v</w:t>
                      </w:r>
                      <w:r w:rsidRPr="00CD2579">
                        <w:rPr>
                          <w:rFonts w:cs="Arial"/>
                          <w:i/>
                          <w:sz w:val="16"/>
                          <w:szCs w:val="16"/>
                        </w:rPr>
                        <w:t> </w:t>
                      </w:r>
                      <w:r w:rsidRPr="00CD2579">
                        <w:rPr>
                          <w:rFonts w:cs="Arial"/>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CD2579">
                        <w:rPr>
                          <w:rFonts w:cs="Arial"/>
                          <w:i/>
                          <w:sz w:val="16"/>
                          <w:szCs w:val="16"/>
                        </w:rPr>
                        <w:t> </w:t>
                      </w:r>
                      <w:r w:rsidRPr="00CD2579">
                        <w:rPr>
                          <w:rFonts w:cs="Arial"/>
                          <w:sz w:val="16"/>
                          <w:szCs w:val="16"/>
                        </w:rPr>
                        <w:t>EMMI.</w:t>
                      </w:r>
                    </w:p>
                  </w:txbxContent>
                </v:textbox>
                <w10:wrap anchorx="margin"/>
              </v:rect>
            </w:pict>
          </mc:Fallback>
        </mc:AlternateContent>
      </w:r>
    </w:p>
    <w:p w14:paraId="009A6E34" w14:textId="0980CD3F" w:rsidR="00426456" w:rsidRDefault="00426456" w:rsidP="001A4C7E">
      <w:pPr>
        <w:spacing w:after="120" w:line="276" w:lineRule="auto"/>
        <w:rPr>
          <w:rFonts w:cs="Arial"/>
          <w:b/>
          <w:color w:val="007E79"/>
          <w:sz w:val="16"/>
          <w:szCs w:val="16"/>
        </w:rPr>
      </w:pPr>
    </w:p>
    <w:p w14:paraId="43CFB458" w14:textId="6576A35A" w:rsidR="00426456" w:rsidRDefault="00426456" w:rsidP="001A4C7E">
      <w:pPr>
        <w:spacing w:after="120" w:line="276" w:lineRule="auto"/>
        <w:rPr>
          <w:rFonts w:cs="Arial"/>
          <w:b/>
          <w:color w:val="007E79"/>
          <w:sz w:val="16"/>
          <w:szCs w:val="16"/>
        </w:rPr>
      </w:pPr>
    </w:p>
    <w:p w14:paraId="42B43DEA" w14:textId="275F0674" w:rsidR="00426456" w:rsidRDefault="00426456" w:rsidP="001A4C7E">
      <w:pPr>
        <w:spacing w:after="120" w:line="276" w:lineRule="auto"/>
        <w:rPr>
          <w:rFonts w:cs="Arial"/>
          <w:b/>
          <w:color w:val="007E79"/>
          <w:sz w:val="16"/>
          <w:szCs w:val="16"/>
        </w:rPr>
      </w:pPr>
    </w:p>
    <w:p w14:paraId="434B446D" w14:textId="0B42363B" w:rsidR="00426456" w:rsidRDefault="00426456" w:rsidP="001A4C7E">
      <w:pPr>
        <w:spacing w:after="120" w:line="276" w:lineRule="auto"/>
        <w:rPr>
          <w:rFonts w:cs="Arial"/>
          <w:b/>
          <w:color w:val="007E79"/>
          <w:sz w:val="16"/>
          <w:szCs w:val="16"/>
        </w:rPr>
      </w:pPr>
    </w:p>
    <w:p w14:paraId="4013250A" w14:textId="3980D03E" w:rsidR="002F70E1" w:rsidRDefault="002F70E1" w:rsidP="001A4C7E">
      <w:pPr>
        <w:spacing w:after="120" w:line="276" w:lineRule="auto"/>
        <w:rPr>
          <w:rFonts w:cs="Arial"/>
          <w:b/>
          <w:color w:val="007E79"/>
          <w:sz w:val="16"/>
          <w:szCs w:val="16"/>
        </w:rPr>
      </w:pPr>
    </w:p>
    <w:p w14:paraId="486E9E0B" w14:textId="77777777" w:rsidR="00AD6BFA" w:rsidRPr="00E27F2F" w:rsidRDefault="00AD6BFA" w:rsidP="001A4C7E">
      <w:pPr>
        <w:spacing w:line="276" w:lineRule="auto"/>
        <w:contextualSpacing/>
        <w:rPr>
          <w:rFonts w:cs="Arial"/>
          <w:sz w:val="16"/>
          <w:szCs w:val="16"/>
        </w:rPr>
      </w:pPr>
    </w:p>
    <w:sectPr w:rsidR="00AD6BFA" w:rsidRPr="00E27F2F" w:rsidSect="001509ED">
      <w:headerReference w:type="default" r:id="rId8"/>
      <w:footerReference w:type="default" r:id="rId9"/>
      <w:pgSz w:w="11906" w:h="16838"/>
      <w:pgMar w:top="2552" w:right="849" w:bottom="567"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212AE" w14:textId="77777777" w:rsidR="00034624" w:rsidRDefault="00034624" w:rsidP="00F573F1">
      <w:r>
        <w:separator/>
      </w:r>
    </w:p>
  </w:endnote>
  <w:endnote w:type="continuationSeparator" w:id="0">
    <w:p w14:paraId="14DFAFAD" w14:textId="77777777" w:rsidR="00034624" w:rsidRDefault="00034624"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6"/>
      </w:rPr>
      <w:id w:val="663282900"/>
      <w:docPartObj>
        <w:docPartGallery w:val="Page Numbers (Bottom of Page)"/>
        <w:docPartUnique/>
      </w:docPartObj>
    </w:sdtPr>
    <w:sdtEndPr/>
    <w:sdtContent>
      <w:p w14:paraId="580C8CE7" w14:textId="23CA44CD" w:rsidR="00426456" w:rsidRPr="00426456" w:rsidRDefault="00426456">
        <w:pPr>
          <w:pStyle w:val="Zpat"/>
          <w:jc w:val="right"/>
          <w:rPr>
            <w:sz w:val="14"/>
            <w:szCs w:val="16"/>
          </w:rPr>
        </w:pPr>
        <w:r w:rsidRPr="00426456">
          <w:rPr>
            <w:sz w:val="14"/>
            <w:szCs w:val="16"/>
          </w:rPr>
          <w:fldChar w:fldCharType="begin"/>
        </w:r>
        <w:r w:rsidRPr="00426456">
          <w:rPr>
            <w:sz w:val="14"/>
            <w:szCs w:val="16"/>
          </w:rPr>
          <w:instrText>PAGE   \* MERGEFORMAT</w:instrText>
        </w:r>
        <w:r w:rsidRPr="00426456">
          <w:rPr>
            <w:sz w:val="14"/>
            <w:szCs w:val="16"/>
          </w:rPr>
          <w:fldChar w:fldCharType="separate"/>
        </w:r>
        <w:r w:rsidRPr="00426456">
          <w:rPr>
            <w:sz w:val="14"/>
            <w:szCs w:val="16"/>
          </w:rPr>
          <w:t>2</w:t>
        </w:r>
        <w:r w:rsidRPr="00426456">
          <w:rPr>
            <w:sz w:val="14"/>
            <w:szCs w:val="16"/>
          </w:rPr>
          <w:fldChar w:fldCharType="end"/>
        </w:r>
        <w:r w:rsidRPr="00426456">
          <w:rPr>
            <w:sz w:val="14"/>
            <w:szCs w:val="16"/>
          </w:rPr>
          <w:t>/</w:t>
        </w:r>
        <w:r w:rsidR="001509ED">
          <w:rPr>
            <w:sz w:val="14"/>
            <w:szCs w:val="16"/>
          </w:rPr>
          <w:t>1</w:t>
        </w:r>
      </w:p>
    </w:sdtContent>
  </w:sdt>
  <w:p w14:paraId="3691A43A" w14:textId="77777777" w:rsidR="009E1BFC" w:rsidRPr="00FB4A1C" w:rsidRDefault="009E1BFC"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E84E5" w14:textId="77777777" w:rsidR="00034624" w:rsidRDefault="00034624" w:rsidP="00F573F1">
      <w:r>
        <w:separator/>
      </w:r>
    </w:p>
  </w:footnote>
  <w:footnote w:type="continuationSeparator" w:id="0">
    <w:p w14:paraId="4AFFB462" w14:textId="77777777" w:rsidR="00034624" w:rsidRDefault="00034624"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98D6" w14:textId="1B56ED0E" w:rsidR="009E1BFC" w:rsidRDefault="001509ED">
    <w:pPr>
      <w:pStyle w:val="Zhlav"/>
    </w:pPr>
    <w:r>
      <w:rPr>
        <w:noProof/>
      </w:rPr>
      <w:drawing>
        <wp:inline distT="0" distB="0" distL="0" distR="0" wp14:anchorId="42F07F49" wp14:editId="70D0E99B">
          <wp:extent cx="2324100" cy="812561"/>
          <wp:effectExtent l="0" t="0" r="0" b="698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351" cy="8182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AD020C7"/>
    <w:multiLevelType w:val="hybridMultilevel"/>
    <w:tmpl w:val="CB867B2A"/>
    <w:lvl w:ilvl="0" w:tplc="58F2950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8"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20"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2"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3"/>
  </w:num>
  <w:num w:numId="4">
    <w:abstractNumId w:val="13"/>
  </w:num>
  <w:num w:numId="5">
    <w:abstractNumId w:val="3"/>
  </w:num>
  <w:num w:numId="6">
    <w:abstractNumId w:val="21"/>
  </w:num>
  <w:num w:numId="7">
    <w:abstractNumId w:val="5"/>
  </w:num>
  <w:num w:numId="8">
    <w:abstractNumId w:val="25"/>
  </w:num>
  <w:num w:numId="9">
    <w:abstractNumId w:val="4"/>
  </w:num>
  <w:num w:numId="10">
    <w:abstractNumId w:val="22"/>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7"/>
  </w:num>
  <w:num w:numId="17">
    <w:abstractNumId w:val="9"/>
  </w:num>
  <w:num w:numId="18">
    <w:abstractNumId w:val="16"/>
  </w:num>
  <w:num w:numId="19">
    <w:abstractNumId w:val="18"/>
  </w:num>
  <w:num w:numId="20">
    <w:abstractNumId w:val="8"/>
  </w:num>
  <w:num w:numId="21">
    <w:abstractNumId w:val="0"/>
  </w:num>
  <w:num w:numId="22">
    <w:abstractNumId w:val="20"/>
  </w:num>
  <w:num w:numId="23">
    <w:abstractNumId w:val="24"/>
  </w:num>
  <w:num w:numId="24">
    <w:abstractNumId w:val="19"/>
  </w:num>
  <w:num w:numId="25">
    <w:abstractNumId w:val="15"/>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43"/>
    <w:rsid w:val="000054D2"/>
    <w:rsid w:val="00010564"/>
    <w:rsid w:val="000118C2"/>
    <w:rsid w:val="00015933"/>
    <w:rsid w:val="000159E5"/>
    <w:rsid w:val="00020581"/>
    <w:rsid w:val="000213CC"/>
    <w:rsid w:val="00023E9F"/>
    <w:rsid w:val="0002559E"/>
    <w:rsid w:val="00026092"/>
    <w:rsid w:val="000308E5"/>
    <w:rsid w:val="00034624"/>
    <w:rsid w:val="00037707"/>
    <w:rsid w:val="00043889"/>
    <w:rsid w:val="00044002"/>
    <w:rsid w:val="00045CE5"/>
    <w:rsid w:val="00051A5B"/>
    <w:rsid w:val="00053D86"/>
    <w:rsid w:val="00054CCA"/>
    <w:rsid w:val="000559DE"/>
    <w:rsid w:val="00057396"/>
    <w:rsid w:val="00060D7F"/>
    <w:rsid w:val="00067437"/>
    <w:rsid w:val="000713AC"/>
    <w:rsid w:val="00072447"/>
    <w:rsid w:val="0007445A"/>
    <w:rsid w:val="000828C3"/>
    <w:rsid w:val="000842AE"/>
    <w:rsid w:val="00086094"/>
    <w:rsid w:val="0009491E"/>
    <w:rsid w:val="00097293"/>
    <w:rsid w:val="000A052D"/>
    <w:rsid w:val="000A2C3B"/>
    <w:rsid w:val="000A3033"/>
    <w:rsid w:val="000A3ECF"/>
    <w:rsid w:val="000A4D59"/>
    <w:rsid w:val="000A664C"/>
    <w:rsid w:val="000A712E"/>
    <w:rsid w:val="000B4C8F"/>
    <w:rsid w:val="000B51B7"/>
    <w:rsid w:val="000C234E"/>
    <w:rsid w:val="000C4910"/>
    <w:rsid w:val="000D4F26"/>
    <w:rsid w:val="000D5D2B"/>
    <w:rsid w:val="000E2B4E"/>
    <w:rsid w:val="000E4ABC"/>
    <w:rsid w:val="000E563F"/>
    <w:rsid w:val="000F06B0"/>
    <w:rsid w:val="000F627F"/>
    <w:rsid w:val="000F70CA"/>
    <w:rsid w:val="0010268F"/>
    <w:rsid w:val="0010277A"/>
    <w:rsid w:val="00107936"/>
    <w:rsid w:val="001126B2"/>
    <w:rsid w:val="0011443F"/>
    <w:rsid w:val="001154CA"/>
    <w:rsid w:val="00116F4B"/>
    <w:rsid w:val="00123FF9"/>
    <w:rsid w:val="00131E94"/>
    <w:rsid w:val="00137FD0"/>
    <w:rsid w:val="0014078C"/>
    <w:rsid w:val="00144D53"/>
    <w:rsid w:val="00146F46"/>
    <w:rsid w:val="001509ED"/>
    <w:rsid w:val="0015125A"/>
    <w:rsid w:val="0015295E"/>
    <w:rsid w:val="00160B91"/>
    <w:rsid w:val="001622C2"/>
    <w:rsid w:val="00165DDC"/>
    <w:rsid w:val="0017012F"/>
    <w:rsid w:val="00173893"/>
    <w:rsid w:val="0017441E"/>
    <w:rsid w:val="00175A85"/>
    <w:rsid w:val="00176C20"/>
    <w:rsid w:val="001774E6"/>
    <w:rsid w:val="00182AE6"/>
    <w:rsid w:val="0018475E"/>
    <w:rsid w:val="00190B6E"/>
    <w:rsid w:val="00193E69"/>
    <w:rsid w:val="00194763"/>
    <w:rsid w:val="00195C6D"/>
    <w:rsid w:val="00196AE8"/>
    <w:rsid w:val="001A2623"/>
    <w:rsid w:val="001A46CC"/>
    <w:rsid w:val="001A4C7E"/>
    <w:rsid w:val="001A6304"/>
    <w:rsid w:val="001B37E1"/>
    <w:rsid w:val="001B5D10"/>
    <w:rsid w:val="001C091C"/>
    <w:rsid w:val="001C2261"/>
    <w:rsid w:val="001C6945"/>
    <w:rsid w:val="001C7F88"/>
    <w:rsid w:val="001D5BB9"/>
    <w:rsid w:val="001E15FD"/>
    <w:rsid w:val="001E27B8"/>
    <w:rsid w:val="001E6F5D"/>
    <w:rsid w:val="001F3DF4"/>
    <w:rsid w:val="001F5CF7"/>
    <w:rsid w:val="00200C29"/>
    <w:rsid w:val="002041F9"/>
    <w:rsid w:val="002045A5"/>
    <w:rsid w:val="00205330"/>
    <w:rsid w:val="002137B0"/>
    <w:rsid w:val="00217881"/>
    <w:rsid w:val="0022075B"/>
    <w:rsid w:val="0022103A"/>
    <w:rsid w:val="00221FF5"/>
    <w:rsid w:val="00222CA3"/>
    <w:rsid w:val="00225F51"/>
    <w:rsid w:val="0022648E"/>
    <w:rsid w:val="00226F32"/>
    <w:rsid w:val="00227ACD"/>
    <w:rsid w:val="002306EA"/>
    <w:rsid w:val="002367DF"/>
    <w:rsid w:val="002375B2"/>
    <w:rsid w:val="002443DF"/>
    <w:rsid w:val="00244923"/>
    <w:rsid w:val="002472A6"/>
    <w:rsid w:val="00247512"/>
    <w:rsid w:val="0025305E"/>
    <w:rsid w:val="00253D09"/>
    <w:rsid w:val="0025653F"/>
    <w:rsid w:val="002567A3"/>
    <w:rsid w:val="00256BCC"/>
    <w:rsid w:val="00261363"/>
    <w:rsid w:val="00262B7F"/>
    <w:rsid w:val="00266980"/>
    <w:rsid w:val="00267ACA"/>
    <w:rsid w:val="00283681"/>
    <w:rsid w:val="00285445"/>
    <w:rsid w:val="00290498"/>
    <w:rsid w:val="002A1CDA"/>
    <w:rsid w:val="002A31A1"/>
    <w:rsid w:val="002A6290"/>
    <w:rsid w:val="002B0BEE"/>
    <w:rsid w:val="002B21C8"/>
    <w:rsid w:val="002B4617"/>
    <w:rsid w:val="002C2C2B"/>
    <w:rsid w:val="002C30D4"/>
    <w:rsid w:val="002C513E"/>
    <w:rsid w:val="002D1376"/>
    <w:rsid w:val="002D49FB"/>
    <w:rsid w:val="002E1390"/>
    <w:rsid w:val="002E1B58"/>
    <w:rsid w:val="002E5E57"/>
    <w:rsid w:val="002E72F5"/>
    <w:rsid w:val="002F1752"/>
    <w:rsid w:val="002F477C"/>
    <w:rsid w:val="002F557F"/>
    <w:rsid w:val="002F70E1"/>
    <w:rsid w:val="00301965"/>
    <w:rsid w:val="003028DC"/>
    <w:rsid w:val="00304EC1"/>
    <w:rsid w:val="00305406"/>
    <w:rsid w:val="003149F4"/>
    <w:rsid w:val="00315F32"/>
    <w:rsid w:val="003250CD"/>
    <w:rsid w:val="00325936"/>
    <w:rsid w:val="00327407"/>
    <w:rsid w:val="00335341"/>
    <w:rsid w:val="00341D86"/>
    <w:rsid w:val="003472AF"/>
    <w:rsid w:val="003508FE"/>
    <w:rsid w:val="00351369"/>
    <w:rsid w:val="003531F2"/>
    <w:rsid w:val="00356FF7"/>
    <w:rsid w:val="003608FD"/>
    <w:rsid w:val="0036420C"/>
    <w:rsid w:val="00366057"/>
    <w:rsid w:val="003677E2"/>
    <w:rsid w:val="00370F35"/>
    <w:rsid w:val="003739F0"/>
    <w:rsid w:val="00373A8D"/>
    <w:rsid w:val="00376918"/>
    <w:rsid w:val="00376F07"/>
    <w:rsid w:val="00380788"/>
    <w:rsid w:val="00383B29"/>
    <w:rsid w:val="003847A3"/>
    <w:rsid w:val="00391C4B"/>
    <w:rsid w:val="00391FA6"/>
    <w:rsid w:val="003952ED"/>
    <w:rsid w:val="00396F9D"/>
    <w:rsid w:val="00397430"/>
    <w:rsid w:val="003A5636"/>
    <w:rsid w:val="003B0433"/>
    <w:rsid w:val="003B04C1"/>
    <w:rsid w:val="003B2C84"/>
    <w:rsid w:val="003B4F01"/>
    <w:rsid w:val="003B5E6F"/>
    <w:rsid w:val="003C373E"/>
    <w:rsid w:val="003C3D7F"/>
    <w:rsid w:val="003C6326"/>
    <w:rsid w:val="003C65A6"/>
    <w:rsid w:val="003D079C"/>
    <w:rsid w:val="003D224C"/>
    <w:rsid w:val="003D643D"/>
    <w:rsid w:val="003E08ED"/>
    <w:rsid w:val="003E14DF"/>
    <w:rsid w:val="003E3DCB"/>
    <w:rsid w:val="003E4ADE"/>
    <w:rsid w:val="003E5891"/>
    <w:rsid w:val="003F021E"/>
    <w:rsid w:val="003F03DF"/>
    <w:rsid w:val="003F1CB9"/>
    <w:rsid w:val="003F7F31"/>
    <w:rsid w:val="00402FA1"/>
    <w:rsid w:val="00403744"/>
    <w:rsid w:val="0041521E"/>
    <w:rsid w:val="0042103B"/>
    <w:rsid w:val="00425B3B"/>
    <w:rsid w:val="00426456"/>
    <w:rsid w:val="0043213B"/>
    <w:rsid w:val="004325D3"/>
    <w:rsid w:val="00432E71"/>
    <w:rsid w:val="00434092"/>
    <w:rsid w:val="004371EE"/>
    <w:rsid w:val="00437589"/>
    <w:rsid w:val="0043772D"/>
    <w:rsid w:val="004410B0"/>
    <w:rsid w:val="00445609"/>
    <w:rsid w:val="004476C2"/>
    <w:rsid w:val="00451368"/>
    <w:rsid w:val="004518BD"/>
    <w:rsid w:val="004641CC"/>
    <w:rsid w:val="0046651A"/>
    <w:rsid w:val="00470713"/>
    <w:rsid w:val="004714FB"/>
    <w:rsid w:val="00472210"/>
    <w:rsid w:val="0047757F"/>
    <w:rsid w:val="00477AF5"/>
    <w:rsid w:val="0048354D"/>
    <w:rsid w:val="0048489E"/>
    <w:rsid w:val="00485DA3"/>
    <w:rsid w:val="00490E1A"/>
    <w:rsid w:val="00492636"/>
    <w:rsid w:val="00493B10"/>
    <w:rsid w:val="004979BF"/>
    <w:rsid w:val="004A1724"/>
    <w:rsid w:val="004A435C"/>
    <w:rsid w:val="004A53BB"/>
    <w:rsid w:val="004A6CE0"/>
    <w:rsid w:val="004A74F4"/>
    <w:rsid w:val="004B1766"/>
    <w:rsid w:val="004B7ECE"/>
    <w:rsid w:val="004C0A56"/>
    <w:rsid w:val="004C0DD2"/>
    <w:rsid w:val="004C50BF"/>
    <w:rsid w:val="004C751A"/>
    <w:rsid w:val="004D0BB0"/>
    <w:rsid w:val="004D2FAE"/>
    <w:rsid w:val="004D4333"/>
    <w:rsid w:val="004D588D"/>
    <w:rsid w:val="004D6531"/>
    <w:rsid w:val="004E011D"/>
    <w:rsid w:val="004E1AC6"/>
    <w:rsid w:val="004E4B5B"/>
    <w:rsid w:val="004F6CFB"/>
    <w:rsid w:val="004F6EA8"/>
    <w:rsid w:val="004F70A7"/>
    <w:rsid w:val="005069C2"/>
    <w:rsid w:val="00507FBA"/>
    <w:rsid w:val="0051164C"/>
    <w:rsid w:val="00512176"/>
    <w:rsid w:val="00517111"/>
    <w:rsid w:val="005208BD"/>
    <w:rsid w:val="00521FF6"/>
    <w:rsid w:val="00532F56"/>
    <w:rsid w:val="0053589B"/>
    <w:rsid w:val="00537D95"/>
    <w:rsid w:val="00546646"/>
    <w:rsid w:val="00550711"/>
    <w:rsid w:val="00551937"/>
    <w:rsid w:val="00552694"/>
    <w:rsid w:val="0055377C"/>
    <w:rsid w:val="00554717"/>
    <w:rsid w:val="00556046"/>
    <w:rsid w:val="00556DE6"/>
    <w:rsid w:val="00561ED7"/>
    <w:rsid w:val="005642DD"/>
    <w:rsid w:val="00564453"/>
    <w:rsid w:val="005666D7"/>
    <w:rsid w:val="00566F13"/>
    <w:rsid w:val="00571BEE"/>
    <w:rsid w:val="00571C08"/>
    <w:rsid w:val="005737CF"/>
    <w:rsid w:val="00573F62"/>
    <w:rsid w:val="00576C13"/>
    <w:rsid w:val="00576CF4"/>
    <w:rsid w:val="00584718"/>
    <w:rsid w:val="00584D4C"/>
    <w:rsid w:val="00586221"/>
    <w:rsid w:val="00587350"/>
    <w:rsid w:val="005875CD"/>
    <w:rsid w:val="0059556C"/>
    <w:rsid w:val="005A0C34"/>
    <w:rsid w:val="005A2501"/>
    <w:rsid w:val="005A2AAF"/>
    <w:rsid w:val="005A34B6"/>
    <w:rsid w:val="005A3E34"/>
    <w:rsid w:val="005A44FF"/>
    <w:rsid w:val="005A51C6"/>
    <w:rsid w:val="005A5BAB"/>
    <w:rsid w:val="005B3282"/>
    <w:rsid w:val="005B3439"/>
    <w:rsid w:val="005B5E17"/>
    <w:rsid w:val="005B644B"/>
    <w:rsid w:val="005B729E"/>
    <w:rsid w:val="005C1943"/>
    <w:rsid w:val="005C6D52"/>
    <w:rsid w:val="005C7858"/>
    <w:rsid w:val="005D11A5"/>
    <w:rsid w:val="005D4BC8"/>
    <w:rsid w:val="005D55D6"/>
    <w:rsid w:val="005D593D"/>
    <w:rsid w:val="005D769A"/>
    <w:rsid w:val="005E092E"/>
    <w:rsid w:val="005E1DD8"/>
    <w:rsid w:val="005E58E1"/>
    <w:rsid w:val="005E5F8B"/>
    <w:rsid w:val="005F73A6"/>
    <w:rsid w:val="00600D9B"/>
    <w:rsid w:val="0060308F"/>
    <w:rsid w:val="0060552B"/>
    <w:rsid w:val="00606E04"/>
    <w:rsid w:val="0061042E"/>
    <w:rsid w:val="00611C5C"/>
    <w:rsid w:val="006131E9"/>
    <w:rsid w:val="0061392C"/>
    <w:rsid w:val="00615C74"/>
    <w:rsid w:val="00616832"/>
    <w:rsid w:val="0062336F"/>
    <w:rsid w:val="00625938"/>
    <w:rsid w:val="00625959"/>
    <w:rsid w:val="006318BF"/>
    <w:rsid w:val="0063314F"/>
    <w:rsid w:val="006445A3"/>
    <w:rsid w:val="00650724"/>
    <w:rsid w:val="0065124E"/>
    <w:rsid w:val="006513A0"/>
    <w:rsid w:val="00654F37"/>
    <w:rsid w:val="00656258"/>
    <w:rsid w:val="00661C43"/>
    <w:rsid w:val="00662C23"/>
    <w:rsid w:val="0067028B"/>
    <w:rsid w:val="00674B25"/>
    <w:rsid w:val="00676326"/>
    <w:rsid w:val="006777C7"/>
    <w:rsid w:val="006839E8"/>
    <w:rsid w:val="00685F12"/>
    <w:rsid w:val="006963D2"/>
    <w:rsid w:val="006A0B4A"/>
    <w:rsid w:val="006A0F4A"/>
    <w:rsid w:val="006A1D16"/>
    <w:rsid w:val="006A7BEA"/>
    <w:rsid w:val="006B120F"/>
    <w:rsid w:val="006B2EBD"/>
    <w:rsid w:val="006B2F86"/>
    <w:rsid w:val="006B37A6"/>
    <w:rsid w:val="006C4250"/>
    <w:rsid w:val="006C6E0A"/>
    <w:rsid w:val="006D0EE8"/>
    <w:rsid w:val="006D175B"/>
    <w:rsid w:val="006D23EF"/>
    <w:rsid w:val="006D61DA"/>
    <w:rsid w:val="006E0941"/>
    <w:rsid w:val="006E1421"/>
    <w:rsid w:val="006E1DC5"/>
    <w:rsid w:val="006E3420"/>
    <w:rsid w:val="006E3FA9"/>
    <w:rsid w:val="006E6972"/>
    <w:rsid w:val="006F2196"/>
    <w:rsid w:val="006F2B29"/>
    <w:rsid w:val="006F6F64"/>
    <w:rsid w:val="006F7B53"/>
    <w:rsid w:val="007019AA"/>
    <w:rsid w:val="00702D07"/>
    <w:rsid w:val="007078D6"/>
    <w:rsid w:val="00712581"/>
    <w:rsid w:val="007133E9"/>
    <w:rsid w:val="00714837"/>
    <w:rsid w:val="00717B00"/>
    <w:rsid w:val="00720DE3"/>
    <w:rsid w:val="00722F2C"/>
    <w:rsid w:val="00727012"/>
    <w:rsid w:val="0072723A"/>
    <w:rsid w:val="00733C05"/>
    <w:rsid w:val="00735DA4"/>
    <w:rsid w:val="007402C2"/>
    <w:rsid w:val="00741475"/>
    <w:rsid w:val="00743577"/>
    <w:rsid w:val="0074596E"/>
    <w:rsid w:val="00752FA9"/>
    <w:rsid w:val="00757058"/>
    <w:rsid w:val="007609D5"/>
    <w:rsid w:val="00761845"/>
    <w:rsid w:val="00771AA1"/>
    <w:rsid w:val="00771C8E"/>
    <w:rsid w:val="00773657"/>
    <w:rsid w:val="007813D1"/>
    <w:rsid w:val="0078687A"/>
    <w:rsid w:val="00786BB9"/>
    <w:rsid w:val="00786FE5"/>
    <w:rsid w:val="00792BA5"/>
    <w:rsid w:val="007953B5"/>
    <w:rsid w:val="007964DC"/>
    <w:rsid w:val="007A1ABC"/>
    <w:rsid w:val="007A3BFB"/>
    <w:rsid w:val="007B02A8"/>
    <w:rsid w:val="007B4026"/>
    <w:rsid w:val="007B5E3D"/>
    <w:rsid w:val="007B631F"/>
    <w:rsid w:val="007B6B28"/>
    <w:rsid w:val="007B7B44"/>
    <w:rsid w:val="007C0FDA"/>
    <w:rsid w:val="007C4C83"/>
    <w:rsid w:val="007C4DF1"/>
    <w:rsid w:val="007C7CCC"/>
    <w:rsid w:val="007D275E"/>
    <w:rsid w:val="007D4025"/>
    <w:rsid w:val="007E1035"/>
    <w:rsid w:val="007E18D1"/>
    <w:rsid w:val="007E770A"/>
    <w:rsid w:val="007F166D"/>
    <w:rsid w:val="007F1EDF"/>
    <w:rsid w:val="007F40D6"/>
    <w:rsid w:val="007F742B"/>
    <w:rsid w:val="007F7CBC"/>
    <w:rsid w:val="008006BB"/>
    <w:rsid w:val="0080193C"/>
    <w:rsid w:val="00802F9F"/>
    <w:rsid w:val="00803E55"/>
    <w:rsid w:val="00804F92"/>
    <w:rsid w:val="00807F85"/>
    <w:rsid w:val="008116EA"/>
    <w:rsid w:val="00811FE2"/>
    <w:rsid w:val="00820A66"/>
    <w:rsid w:val="00826371"/>
    <w:rsid w:val="0082668B"/>
    <w:rsid w:val="00830214"/>
    <w:rsid w:val="00830902"/>
    <w:rsid w:val="00832B05"/>
    <w:rsid w:val="00834366"/>
    <w:rsid w:val="00836281"/>
    <w:rsid w:val="008363D1"/>
    <w:rsid w:val="00842443"/>
    <w:rsid w:val="00843285"/>
    <w:rsid w:val="00843386"/>
    <w:rsid w:val="008466C4"/>
    <w:rsid w:val="008522B5"/>
    <w:rsid w:val="00854190"/>
    <w:rsid w:val="00854682"/>
    <w:rsid w:val="00855360"/>
    <w:rsid w:val="00857A3C"/>
    <w:rsid w:val="00860613"/>
    <w:rsid w:val="008612B4"/>
    <w:rsid w:val="0086454A"/>
    <w:rsid w:val="00870102"/>
    <w:rsid w:val="008704AA"/>
    <w:rsid w:val="00872847"/>
    <w:rsid w:val="00872C9B"/>
    <w:rsid w:val="00873451"/>
    <w:rsid w:val="0087632C"/>
    <w:rsid w:val="00877706"/>
    <w:rsid w:val="008825CE"/>
    <w:rsid w:val="0088460D"/>
    <w:rsid w:val="008857AA"/>
    <w:rsid w:val="00890B66"/>
    <w:rsid w:val="008A3A69"/>
    <w:rsid w:val="008A6398"/>
    <w:rsid w:val="008B19B7"/>
    <w:rsid w:val="008B1C16"/>
    <w:rsid w:val="008C1507"/>
    <w:rsid w:val="008C5671"/>
    <w:rsid w:val="008D3047"/>
    <w:rsid w:val="008E2336"/>
    <w:rsid w:val="008E41D0"/>
    <w:rsid w:val="008F047E"/>
    <w:rsid w:val="008F2959"/>
    <w:rsid w:val="008F399F"/>
    <w:rsid w:val="009038F9"/>
    <w:rsid w:val="00905AAB"/>
    <w:rsid w:val="0091196D"/>
    <w:rsid w:val="009139AF"/>
    <w:rsid w:val="009225B8"/>
    <w:rsid w:val="009234FD"/>
    <w:rsid w:val="00924258"/>
    <w:rsid w:val="00924973"/>
    <w:rsid w:val="00931E42"/>
    <w:rsid w:val="00935EAC"/>
    <w:rsid w:val="00944529"/>
    <w:rsid w:val="00944D10"/>
    <w:rsid w:val="009454B6"/>
    <w:rsid w:val="00946929"/>
    <w:rsid w:val="00950E27"/>
    <w:rsid w:val="009618A2"/>
    <w:rsid w:val="00962CB7"/>
    <w:rsid w:val="00963AA3"/>
    <w:rsid w:val="00963B80"/>
    <w:rsid w:val="00966080"/>
    <w:rsid w:val="009664DD"/>
    <w:rsid w:val="009704A0"/>
    <w:rsid w:val="00971047"/>
    <w:rsid w:val="0097152E"/>
    <w:rsid w:val="00971802"/>
    <w:rsid w:val="00974F77"/>
    <w:rsid w:val="00975439"/>
    <w:rsid w:val="00977317"/>
    <w:rsid w:val="00980C11"/>
    <w:rsid w:val="0098257D"/>
    <w:rsid w:val="00987232"/>
    <w:rsid w:val="00991B95"/>
    <w:rsid w:val="00992840"/>
    <w:rsid w:val="00994CC4"/>
    <w:rsid w:val="009968AC"/>
    <w:rsid w:val="009976E7"/>
    <w:rsid w:val="009A11ED"/>
    <w:rsid w:val="009A1795"/>
    <w:rsid w:val="009A1CB0"/>
    <w:rsid w:val="009A25EA"/>
    <w:rsid w:val="009A65F0"/>
    <w:rsid w:val="009A7026"/>
    <w:rsid w:val="009B393A"/>
    <w:rsid w:val="009B43F1"/>
    <w:rsid w:val="009B7629"/>
    <w:rsid w:val="009B7972"/>
    <w:rsid w:val="009C0DD6"/>
    <w:rsid w:val="009C1B29"/>
    <w:rsid w:val="009C3D26"/>
    <w:rsid w:val="009D0E88"/>
    <w:rsid w:val="009D24D7"/>
    <w:rsid w:val="009D2DB6"/>
    <w:rsid w:val="009D2F47"/>
    <w:rsid w:val="009D7835"/>
    <w:rsid w:val="009E172B"/>
    <w:rsid w:val="009E1BFC"/>
    <w:rsid w:val="009E39C0"/>
    <w:rsid w:val="009E3D16"/>
    <w:rsid w:val="009E5367"/>
    <w:rsid w:val="009F0E0A"/>
    <w:rsid w:val="009F1E76"/>
    <w:rsid w:val="009F3268"/>
    <w:rsid w:val="009F6C56"/>
    <w:rsid w:val="00A0323B"/>
    <w:rsid w:val="00A13F1D"/>
    <w:rsid w:val="00A155ED"/>
    <w:rsid w:val="00A15F37"/>
    <w:rsid w:val="00A163E3"/>
    <w:rsid w:val="00A214D4"/>
    <w:rsid w:val="00A22A52"/>
    <w:rsid w:val="00A34CB6"/>
    <w:rsid w:val="00A37668"/>
    <w:rsid w:val="00A425BA"/>
    <w:rsid w:val="00A4316F"/>
    <w:rsid w:val="00A45FC0"/>
    <w:rsid w:val="00A5314F"/>
    <w:rsid w:val="00A54157"/>
    <w:rsid w:val="00A54B25"/>
    <w:rsid w:val="00A569E0"/>
    <w:rsid w:val="00A575DD"/>
    <w:rsid w:val="00A60546"/>
    <w:rsid w:val="00A7149F"/>
    <w:rsid w:val="00A72FF3"/>
    <w:rsid w:val="00A7410C"/>
    <w:rsid w:val="00A832BA"/>
    <w:rsid w:val="00A85048"/>
    <w:rsid w:val="00A8750A"/>
    <w:rsid w:val="00A90878"/>
    <w:rsid w:val="00A9403D"/>
    <w:rsid w:val="00A950F4"/>
    <w:rsid w:val="00A97F5A"/>
    <w:rsid w:val="00AA1B8D"/>
    <w:rsid w:val="00AA29C6"/>
    <w:rsid w:val="00AA4271"/>
    <w:rsid w:val="00AB0ED1"/>
    <w:rsid w:val="00AB23B0"/>
    <w:rsid w:val="00AB28E9"/>
    <w:rsid w:val="00AB365A"/>
    <w:rsid w:val="00AB4CFC"/>
    <w:rsid w:val="00AB58F2"/>
    <w:rsid w:val="00AC5802"/>
    <w:rsid w:val="00AC6C46"/>
    <w:rsid w:val="00AD20AF"/>
    <w:rsid w:val="00AD3BBF"/>
    <w:rsid w:val="00AD6BFA"/>
    <w:rsid w:val="00AE2387"/>
    <w:rsid w:val="00AE55B9"/>
    <w:rsid w:val="00AE6E19"/>
    <w:rsid w:val="00AF09A0"/>
    <w:rsid w:val="00AF18CA"/>
    <w:rsid w:val="00AF58F3"/>
    <w:rsid w:val="00B05777"/>
    <w:rsid w:val="00B101A3"/>
    <w:rsid w:val="00B13AA7"/>
    <w:rsid w:val="00B15438"/>
    <w:rsid w:val="00B2310C"/>
    <w:rsid w:val="00B24E54"/>
    <w:rsid w:val="00B2611B"/>
    <w:rsid w:val="00B27646"/>
    <w:rsid w:val="00B37E7F"/>
    <w:rsid w:val="00B41733"/>
    <w:rsid w:val="00B44EAC"/>
    <w:rsid w:val="00B506AC"/>
    <w:rsid w:val="00B50E2C"/>
    <w:rsid w:val="00B54F8C"/>
    <w:rsid w:val="00B60C22"/>
    <w:rsid w:val="00B66CA4"/>
    <w:rsid w:val="00B73636"/>
    <w:rsid w:val="00B74C61"/>
    <w:rsid w:val="00B7657E"/>
    <w:rsid w:val="00B76C42"/>
    <w:rsid w:val="00B81F36"/>
    <w:rsid w:val="00B82317"/>
    <w:rsid w:val="00B82387"/>
    <w:rsid w:val="00B84219"/>
    <w:rsid w:val="00B85546"/>
    <w:rsid w:val="00B913AA"/>
    <w:rsid w:val="00B920CF"/>
    <w:rsid w:val="00B95673"/>
    <w:rsid w:val="00BA04E1"/>
    <w:rsid w:val="00BA18D1"/>
    <w:rsid w:val="00BA1F8A"/>
    <w:rsid w:val="00BA47DA"/>
    <w:rsid w:val="00BA4E91"/>
    <w:rsid w:val="00BA4F0A"/>
    <w:rsid w:val="00BA76FB"/>
    <w:rsid w:val="00BB3374"/>
    <w:rsid w:val="00BB50DE"/>
    <w:rsid w:val="00BB60FA"/>
    <w:rsid w:val="00BB7A89"/>
    <w:rsid w:val="00BC0CB8"/>
    <w:rsid w:val="00BC1B82"/>
    <w:rsid w:val="00BC5978"/>
    <w:rsid w:val="00BC7101"/>
    <w:rsid w:val="00BD0100"/>
    <w:rsid w:val="00BD23AA"/>
    <w:rsid w:val="00BD297C"/>
    <w:rsid w:val="00BD483C"/>
    <w:rsid w:val="00BD4889"/>
    <w:rsid w:val="00BD68E3"/>
    <w:rsid w:val="00BD7A55"/>
    <w:rsid w:val="00BE00E4"/>
    <w:rsid w:val="00BE1055"/>
    <w:rsid w:val="00BE21A8"/>
    <w:rsid w:val="00BE2422"/>
    <w:rsid w:val="00BE2827"/>
    <w:rsid w:val="00BE2D7A"/>
    <w:rsid w:val="00BE48B7"/>
    <w:rsid w:val="00BE53BC"/>
    <w:rsid w:val="00BE5574"/>
    <w:rsid w:val="00BE74B4"/>
    <w:rsid w:val="00BF0B84"/>
    <w:rsid w:val="00BF5F81"/>
    <w:rsid w:val="00BF799F"/>
    <w:rsid w:val="00C04F50"/>
    <w:rsid w:val="00C05E06"/>
    <w:rsid w:val="00C11BD3"/>
    <w:rsid w:val="00C12AFA"/>
    <w:rsid w:val="00C17244"/>
    <w:rsid w:val="00C2020E"/>
    <w:rsid w:val="00C21CA1"/>
    <w:rsid w:val="00C3319A"/>
    <w:rsid w:val="00C3654D"/>
    <w:rsid w:val="00C44924"/>
    <w:rsid w:val="00C461EB"/>
    <w:rsid w:val="00C51CB5"/>
    <w:rsid w:val="00C520D7"/>
    <w:rsid w:val="00C52E2B"/>
    <w:rsid w:val="00C53198"/>
    <w:rsid w:val="00C56444"/>
    <w:rsid w:val="00C57869"/>
    <w:rsid w:val="00C6006A"/>
    <w:rsid w:val="00C62788"/>
    <w:rsid w:val="00C627A3"/>
    <w:rsid w:val="00C62FD7"/>
    <w:rsid w:val="00C64B27"/>
    <w:rsid w:val="00C64C2F"/>
    <w:rsid w:val="00C6528A"/>
    <w:rsid w:val="00C6751F"/>
    <w:rsid w:val="00C7375A"/>
    <w:rsid w:val="00C74048"/>
    <w:rsid w:val="00C74654"/>
    <w:rsid w:val="00C8685C"/>
    <w:rsid w:val="00C87795"/>
    <w:rsid w:val="00C90683"/>
    <w:rsid w:val="00C9786B"/>
    <w:rsid w:val="00CA1A4A"/>
    <w:rsid w:val="00CA60CB"/>
    <w:rsid w:val="00CA6EA2"/>
    <w:rsid w:val="00CA7866"/>
    <w:rsid w:val="00CB1580"/>
    <w:rsid w:val="00CB4072"/>
    <w:rsid w:val="00CB517A"/>
    <w:rsid w:val="00CC099D"/>
    <w:rsid w:val="00CC5AF3"/>
    <w:rsid w:val="00CC6788"/>
    <w:rsid w:val="00CC68BF"/>
    <w:rsid w:val="00CC7C45"/>
    <w:rsid w:val="00CD0E10"/>
    <w:rsid w:val="00CD2579"/>
    <w:rsid w:val="00CD56C4"/>
    <w:rsid w:val="00CE72E4"/>
    <w:rsid w:val="00CF4CD4"/>
    <w:rsid w:val="00CF72AC"/>
    <w:rsid w:val="00D004E5"/>
    <w:rsid w:val="00D0142A"/>
    <w:rsid w:val="00D0150B"/>
    <w:rsid w:val="00D038D7"/>
    <w:rsid w:val="00D10717"/>
    <w:rsid w:val="00D13EDA"/>
    <w:rsid w:val="00D153FF"/>
    <w:rsid w:val="00D20323"/>
    <w:rsid w:val="00D2261D"/>
    <w:rsid w:val="00D24515"/>
    <w:rsid w:val="00D24BBD"/>
    <w:rsid w:val="00D324DA"/>
    <w:rsid w:val="00D32A14"/>
    <w:rsid w:val="00D32B43"/>
    <w:rsid w:val="00D357A4"/>
    <w:rsid w:val="00D36238"/>
    <w:rsid w:val="00D4029D"/>
    <w:rsid w:val="00D46887"/>
    <w:rsid w:val="00D477C3"/>
    <w:rsid w:val="00D538F6"/>
    <w:rsid w:val="00D55406"/>
    <w:rsid w:val="00D56A96"/>
    <w:rsid w:val="00D6160D"/>
    <w:rsid w:val="00D65A0D"/>
    <w:rsid w:val="00D670D3"/>
    <w:rsid w:val="00D67470"/>
    <w:rsid w:val="00D67FC9"/>
    <w:rsid w:val="00D775D2"/>
    <w:rsid w:val="00D77CF2"/>
    <w:rsid w:val="00D8118D"/>
    <w:rsid w:val="00D82454"/>
    <w:rsid w:val="00D83987"/>
    <w:rsid w:val="00D83FD0"/>
    <w:rsid w:val="00D85155"/>
    <w:rsid w:val="00D93EB9"/>
    <w:rsid w:val="00D97E49"/>
    <w:rsid w:val="00DA4875"/>
    <w:rsid w:val="00DA4917"/>
    <w:rsid w:val="00DB1EC3"/>
    <w:rsid w:val="00DB67E5"/>
    <w:rsid w:val="00DC1393"/>
    <w:rsid w:val="00DC13F9"/>
    <w:rsid w:val="00DC545A"/>
    <w:rsid w:val="00DC585F"/>
    <w:rsid w:val="00DC5AE2"/>
    <w:rsid w:val="00DD1EFE"/>
    <w:rsid w:val="00DD4F3E"/>
    <w:rsid w:val="00DD6CBE"/>
    <w:rsid w:val="00DF431A"/>
    <w:rsid w:val="00DF5321"/>
    <w:rsid w:val="00DF6D21"/>
    <w:rsid w:val="00E02136"/>
    <w:rsid w:val="00E02D85"/>
    <w:rsid w:val="00E03E17"/>
    <w:rsid w:val="00E05F33"/>
    <w:rsid w:val="00E0639A"/>
    <w:rsid w:val="00E06813"/>
    <w:rsid w:val="00E10053"/>
    <w:rsid w:val="00E10A2B"/>
    <w:rsid w:val="00E27F2F"/>
    <w:rsid w:val="00E310E5"/>
    <w:rsid w:val="00E315D6"/>
    <w:rsid w:val="00E3317B"/>
    <w:rsid w:val="00E3386F"/>
    <w:rsid w:val="00E350BD"/>
    <w:rsid w:val="00E355CA"/>
    <w:rsid w:val="00E373B4"/>
    <w:rsid w:val="00E528C6"/>
    <w:rsid w:val="00E54596"/>
    <w:rsid w:val="00E56000"/>
    <w:rsid w:val="00E56378"/>
    <w:rsid w:val="00E57EA4"/>
    <w:rsid w:val="00E642DC"/>
    <w:rsid w:val="00E64C0E"/>
    <w:rsid w:val="00E64F71"/>
    <w:rsid w:val="00E67590"/>
    <w:rsid w:val="00E703B1"/>
    <w:rsid w:val="00E7045C"/>
    <w:rsid w:val="00E718EA"/>
    <w:rsid w:val="00E71A6E"/>
    <w:rsid w:val="00E72E55"/>
    <w:rsid w:val="00E77101"/>
    <w:rsid w:val="00E80945"/>
    <w:rsid w:val="00E80F29"/>
    <w:rsid w:val="00E8148D"/>
    <w:rsid w:val="00E82DCF"/>
    <w:rsid w:val="00E83F47"/>
    <w:rsid w:val="00E8561A"/>
    <w:rsid w:val="00E85DE8"/>
    <w:rsid w:val="00E900CF"/>
    <w:rsid w:val="00E9372A"/>
    <w:rsid w:val="00E948D4"/>
    <w:rsid w:val="00E979A5"/>
    <w:rsid w:val="00EA0545"/>
    <w:rsid w:val="00EA41EA"/>
    <w:rsid w:val="00EA5747"/>
    <w:rsid w:val="00EA78E4"/>
    <w:rsid w:val="00EB3F96"/>
    <w:rsid w:val="00EB4281"/>
    <w:rsid w:val="00EB49F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1303C"/>
    <w:rsid w:val="00F15D0A"/>
    <w:rsid w:val="00F15E8D"/>
    <w:rsid w:val="00F175AF"/>
    <w:rsid w:val="00F2096A"/>
    <w:rsid w:val="00F20EAB"/>
    <w:rsid w:val="00F247BC"/>
    <w:rsid w:val="00F24BDA"/>
    <w:rsid w:val="00F2623D"/>
    <w:rsid w:val="00F2719D"/>
    <w:rsid w:val="00F313E8"/>
    <w:rsid w:val="00F36405"/>
    <w:rsid w:val="00F364CF"/>
    <w:rsid w:val="00F36C89"/>
    <w:rsid w:val="00F53132"/>
    <w:rsid w:val="00F5456A"/>
    <w:rsid w:val="00F545FC"/>
    <w:rsid w:val="00F55599"/>
    <w:rsid w:val="00F56DAE"/>
    <w:rsid w:val="00F573F1"/>
    <w:rsid w:val="00F57CAC"/>
    <w:rsid w:val="00F628D3"/>
    <w:rsid w:val="00F66320"/>
    <w:rsid w:val="00F6767A"/>
    <w:rsid w:val="00F67E6A"/>
    <w:rsid w:val="00F75620"/>
    <w:rsid w:val="00F7568A"/>
    <w:rsid w:val="00F81073"/>
    <w:rsid w:val="00F83EEA"/>
    <w:rsid w:val="00F8461A"/>
    <w:rsid w:val="00F86529"/>
    <w:rsid w:val="00F87FA4"/>
    <w:rsid w:val="00F90063"/>
    <w:rsid w:val="00F91222"/>
    <w:rsid w:val="00F91AAF"/>
    <w:rsid w:val="00F9211D"/>
    <w:rsid w:val="00F924F0"/>
    <w:rsid w:val="00F9267B"/>
    <w:rsid w:val="00F935A1"/>
    <w:rsid w:val="00F94AE5"/>
    <w:rsid w:val="00F970A7"/>
    <w:rsid w:val="00F9738D"/>
    <w:rsid w:val="00FA0428"/>
    <w:rsid w:val="00FA2228"/>
    <w:rsid w:val="00FA59C6"/>
    <w:rsid w:val="00FA6B1C"/>
    <w:rsid w:val="00FB4248"/>
    <w:rsid w:val="00FB4A1C"/>
    <w:rsid w:val="00FB60CC"/>
    <w:rsid w:val="00FB60FB"/>
    <w:rsid w:val="00FC0FF9"/>
    <w:rsid w:val="00FC228B"/>
    <w:rsid w:val="00FC23C7"/>
    <w:rsid w:val="00FC5A6D"/>
    <w:rsid w:val="00FC5B2A"/>
    <w:rsid w:val="00FD12DB"/>
    <w:rsid w:val="00FD1306"/>
    <w:rsid w:val="00FD368F"/>
    <w:rsid w:val="00FD3713"/>
    <w:rsid w:val="00FD57E2"/>
    <w:rsid w:val="00FD656B"/>
    <w:rsid w:val="00FD77C2"/>
    <w:rsid w:val="00FE2ED7"/>
    <w:rsid w:val="00FE51E5"/>
    <w:rsid w:val="00FE797F"/>
    <w:rsid w:val="00FF052C"/>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058FC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9968AC"/>
    <w:rPr>
      <w:color w:val="605E5C"/>
      <w:shd w:val="clear" w:color="auto" w:fill="E1DFDD"/>
    </w:rPr>
  </w:style>
  <w:style w:type="character" w:styleId="Zdraznn">
    <w:name w:val="Emphasis"/>
    <w:basedOn w:val="Standardnpsmoodstavce"/>
    <w:uiPriority w:val="20"/>
    <w:qFormat/>
    <w:rsid w:val="004C0DD2"/>
    <w:rPr>
      <w:i/>
      <w:iCs/>
    </w:rPr>
  </w:style>
  <w:style w:type="paragraph" w:styleId="Prosttext">
    <w:name w:val="Plain Text"/>
    <w:basedOn w:val="Normln"/>
    <w:link w:val="ProsttextChar"/>
    <w:uiPriority w:val="99"/>
    <w:semiHidden/>
    <w:unhideWhenUsed/>
    <w:rsid w:val="00FA0428"/>
    <w:pPr>
      <w:overflowPunct/>
      <w:autoSpaceDE/>
      <w:autoSpaceDN/>
      <w:adjustRightInd/>
      <w:jc w:val="left"/>
      <w:textAlignment w:val="auto"/>
    </w:pPr>
    <w:rPr>
      <w:rFonts w:eastAsiaTheme="minorHAnsi" w:cs="Arial"/>
      <w:sz w:val="20"/>
      <w:lang w:eastAsia="en-US"/>
    </w:rPr>
  </w:style>
  <w:style w:type="character" w:customStyle="1" w:styleId="ProsttextChar">
    <w:name w:val="Prostý text Char"/>
    <w:basedOn w:val="Standardnpsmoodstavce"/>
    <w:link w:val="Prosttext"/>
    <w:uiPriority w:val="99"/>
    <w:semiHidden/>
    <w:rsid w:val="00FA0428"/>
    <w:rPr>
      <w:rFonts w:ascii="Arial" w:hAnsi="Arial" w:cs="Arial"/>
      <w:sz w:val="20"/>
      <w:szCs w:val="20"/>
    </w:rPr>
  </w:style>
  <w:style w:type="paragraph" w:styleId="Textpoznpodarou">
    <w:name w:val="footnote text"/>
    <w:basedOn w:val="Normln"/>
    <w:link w:val="TextpoznpodarouChar"/>
    <w:uiPriority w:val="99"/>
    <w:semiHidden/>
    <w:unhideWhenUsed/>
    <w:rsid w:val="008116EA"/>
    <w:rPr>
      <w:sz w:val="20"/>
    </w:rPr>
  </w:style>
  <w:style w:type="character" w:customStyle="1" w:styleId="TextpoznpodarouChar">
    <w:name w:val="Text pozn. pod čarou Char"/>
    <w:basedOn w:val="Standardnpsmoodstavce"/>
    <w:link w:val="Textpoznpodarou"/>
    <w:uiPriority w:val="99"/>
    <w:semiHidden/>
    <w:rsid w:val="008116EA"/>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8116EA"/>
    <w:rPr>
      <w:vertAlign w:val="superscript"/>
    </w:rPr>
  </w:style>
  <w:style w:type="character" w:customStyle="1" w:styleId="Nevyeenzmnka2">
    <w:name w:val="Nevyřešená zmínka2"/>
    <w:basedOn w:val="Standardnpsmoodstavce"/>
    <w:uiPriority w:val="99"/>
    <w:semiHidden/>
    <w:unhideWhenUsed/>
    <w:rsid w:val="008116EA"/>
    <w:rPr>
      <w:color w:val="605E5C"/>
      <w:shd w:val="clear" w:color="auto" w:fill="E1DFDD"/>
    </w:rPr>
  </w:style>
  <w:style w:type="character" w:styleId="Nevyeenzmnka">
    <w:name w:val="Unresolved Mention"/>
    <w:basedOn w:val="Standardnpsmoodstavce"/>
    <w:uiPriority w:val="99"/>
    <w:semiHidden/>
    <w:unhideWhenUsed/>
    <w:rsid w:val="00434092"/>
    <w:rPr>
      <w:color w:val="605E5C"/>
      <w:shd w:val="clear" w:color="auto" w:fill="E1DFDD"/>
    </w:rPr>
  </w:style>
  <w:style w:type="character" w:styleId="Sledovanodkaz">
    <w:name w:val="FollowedHyperlink"/>
    <w:basedOn w:val="Standardnpsmoodstavce"/>
    <w:uiPriority w:val="99"/>
    <w:semiHidden/>
    <w:unhideWhenUsed/>
    <w:rsid w:val="00173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84307858">
      <w:bodyDiv w:val="1"/>
      <w:marLeft w:val="0"/>
      <w:marRight w:val="0"/>
      <w:marTop w:val="0"/>
      <w:marBottom w:val="0"/>
      <w:divBdr>
        <w:top w:val="none" w:sz="0" w:space="0" w:color="auto"/>
        <w:left w:val="none" w:sz="0" w:space="0" w:color="auto"/>
        <w:bottom w:val="none" w:sz="0" w:space="0" w:color="auto"/>
        <w:right w:val="none" w:sz="0" w:space="0" w:color="auto"/>
      </w:divBdr>
    </w:div>
    <w:div w:id="105396447">
      <w:bodyDiv w:val="1"/>
      <w:marLeft w:val="0"/>
      <w:marRight w:val="0"/>
      <w:marTop w:val="0"/>
      <w:marBottom w:val="0"/>
      <w:divBdr>
        <w:top w:val="none" w:sz="0" w:space="0" w:color="auto"/>
        <w:left w:val="none" w:sz="0" w:space="0" w:color="auto"/>
        <w:bottom w:val="none" w:sz="0" w:space="0" w:color="auto"/>
        <w:right w:val="none" w:sz="0" w:space="0" w:color="auto"/>
      </w:divBdr>
    </w:div>
    <w:div w:id="159393697">
      <w:bodyDiv w:val="1"/>
      <w:marLeft w:val="0"/>
      <w:marRight w:val="0"/>
      <w:marTop w:val="0"/>
      <w:marBottom w:val="0"/>
      <w:divBdr>
        <w:top w:val="none" w:sz="0" w:space="0" w:color="auto"/>
        <w:left w:val="none" w:sz="0" w:space="0" w:color="auto"/>
        <w:bottom w:val="none" w:sz="0" w:space="0" w:color="auto"/>
        <w:right w:val="none" w:sz="0" w:space="0" w:color="auto"/>
      </w:divBdr>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28555663">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447551591">
      <w:bodyDiv w:val="1"/>
      <w:marLeft w:val="0"/>
      <w:marRight w:val="0"/>
      <w:marTop w:val="0"/>
      <w:marBottom w:val="0"/>
      <w:divBdr>
        <w:top w:val="none" w:sz="0" w:space="0" w:color="auto"/>
        <w:left w:val="none" w:sz="0" w:space="0" w:color="auto"/>
        <w:bottom w:val="none" w:sz="0" w:space="0" w:color="auto"/>
        <w:right w:val="none" w:sz="0" w:space="0" w:color="auto"/>
      </w:divBdr>
    </w:div>
    <w:div w:id="497886938">
      <w:bodyDiv w:val="1"/>
      <w:marLeft w:val="0"/>
      <w:marRight w:val="0"/>
      <w:marTop w:val="0"/>
      <w:marBottom w:val="0"/>
      <w:divBdr>
        <w:top w:val="none" w:sz="0" w:space="0" w:color="auto"/>
        <w:left w:val="none" w:sz="0" w:space="0" w:color="auto"/>
        <w:bottom w:val="none" w:sz="0" w:space="0" w:color="auto"/>
        <w:right w:val="none" w:sz="0" w:space="0" w:color="auto"/>
      </w:divBdr>
    </w:div>
    <w:div w:id="662978447">
      <w:bodyDiv w:val="1"/>
      <w:marLeft w:val="0"/>
      <w:marRight w:val="0"/>
      <w:marTop w:val="0"/>
      <w:marBottom w:val="0"/>
      <w:divBdr>
        <w:top w:val="none" w:sz="0" w:space="0" w:color="auto"/>
        <w:left w:val="none" w:sz="0" w:space="0" w:color="auto"/>
        <w:bottom w:val="none" w:sz="0" w:space="0" w:color="auto"/>
        <w:right w:val="none" w:sz="0" w:space="0" w:color="auto"/>
      </w:divBdr>
    </w:div>
    <w:div w:id="692193106">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02885775">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85944545">
      <w:bodyDiv w:val="1"/>
      <w:marLeft w:val="0"/>
      <w:marRight w:val="0"/>
      <w:marTop w:val="0"/>
      <w:marBottom w:val="0"/>
      <w:divBdr>
        <w:top w:val="none" w:sz="0" w:space="0" w:color="auto"/>
        <w:left w:val="none" w:sz="0" w:space="0" w:color="auto"/>
        <w:bottom w:val="none" w:sz="0" w:space="0" w:color="auto"/>
        <w:right w:val="none" w:sz="0" w:space="0" w:color="auto"/>
      </w:divBdr>
    </w:div>
    <w:div w:id="920942572">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983505419">
      <w:bodyDiv w:val="1"/>
      <w:marLeft w:val="0"/>
      <w:marRight w:val="0"/>
      <w:marTop w:val="0"/>
      <w:marBottom w:val="0"/>
      <w:divBdr>
        <w:top w:val="none" w:sz="0" w:space="0" w:color="auto"/>
        <w:left w:val="none" w:sz="0" w:space="0" w:color="auto"/>
        <w:bottom w:val="none" w:sz="0" w:space="0" w:color="auto"/>
        <w:right w:val="none" w:sz="0" w:space="0" w:color="auto"/>
      </w:divBdr>
    </w:div>
    <w:div w:id="1009482673">
      <w:bodyDiv w:val="1"/>
      <w:marLeft w:val="0"/>
      <w:marRight w:val="0"/>
      <w:marTop w:val="0"/>
      <w:marBottom w:val="0"/>
      <w:divBdr>
        <w:top w:val="none" w:sz="0" w:space="0" w:color="auto"/>
        <w:left w:val="none" w:sz="0" w:space="0" w:color="auto"/>
        <w:bottom w:val="none" w:sz="0" w:space="0" w:color="auto"/>
        <w:right w:val="none" w:sz="0" w:space="0" w:color="auto"/>
      </w:divBdr>
    </w:div>
    <w:div w:id="1040521008">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01240902">
      <w:bodyDiv w:val="1"/>
      <w:marLeft w:val="0"/>
      <w:marRight w:val="0"/>
      <w:marTop w:val="0"/>
      <w:marBottom w:val="0"/>
      <w:divBdr>
        <w:top w:val="none" w:sz="0" w:space="0" w:color="auto"/>
        <w:left w:val="none" w:sz="0" w:space="0" w:color="auto"/>
        <w:bottom w:val="none" w:sz="0" w:space="0" w:color="auto"/>
        <w:right w:val="none" w:sz="0" w:space="0" w:color="auto"/>
      </w:divBdr>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431511254">
      <w:bodyDiv w:val="1"/>
      <w:marLeft w:val="0"/>
      <w:marRight w:val="0"/>
      <w:marTop w:val="0"/>
      <w:marBottom w:val="0"/>
      <w:divBdr>
        <w:top w:val="none" w:sz="0" w:space="0" w:color="auto"/>
        <w:left w:val="none" w:sz="0" w:space="0" w:color="auto"/>
        <w:bottom w:val="none" w:sz="0" w:space="0" w:color="auto"/>
        <w:right w:val="none" w:sz="0" w:space="0" w:color="auto"/>
      </w:divBdr>
    </w:div>
    <w:div w:id="1449738746">
      <w:bodyDiv w:val="1"/>
      <w:marLeft w:val="0"/>
      <w:marRight w:val="0"/>
      <w:marTop w:val="0"/>
      <w:marBottom w:val="0"/>
      <w:divBdr>
        <w:top w:val="none" w:sz="0" w:space="0" w:color="auto"/>
        <w:left w:val="none" w:sz="0" w:space="0" w:color="auto"/>
        <w:bottom w:val="none" w:sz="0" w:space="0" w:color="auto"/>
        <w:right w:val="none" w:sz="0" w:space="0" w:color="auto"/>
      </w:divBdr>
    </w:div>
    <w:div w:id="1453788330">
      <w:bodyDiv w:val="1"/>
      <w:marLeft w:val="0"/>
      <w:marRight w:val="0"/>
      <w:marTop w:val="0"/>
      <w:marBottom w:val="0"/>
      <w:divBdr>
        <w:top w:val="none" w:sz="0" w:space="0" w:color="auto"/>
        <w:left w:val="none" w:sz="0" w:space="0" w:color="auto"/>
        <w:bottom w:val="none" w:sz="0" w:space="0" w:color="auto"/>
        <w:right w:val="none" w:sz="0" w:space="0" w:color="auto"/>
      </w:divBdr>
    </w:div>
    <w:div w:id="1480074458">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537354622">
      <w:bodyDiv w:val="1"/>
      <w:marLeft w:val="0"/>
      <w:marRight w:val="0"/>
      <w:marTop w:val="0"/>
      <w:marBottom w:val="0"/>
      <w:divBdr>
        <w:top w:val="none" w:sz="0" w:space="0" w:color="auto"/>
        <w:left w:val="none" w:sz="0" w:space="0" w:color="auto"/>
        <w:bottom w:val="none" w:sz="0" w:space="0" w:color="auto"/>
        <w:right w:val="none" w:sz="0" w:space="0" w:color="auto"/>
      </w:divBdr>
    </w:div>
    <w:div w:id="1560433879">
      <w:bodyDiv w:val="1"/>
      <w:marLeft w:val="0"/>
      <w:marRight w:val="0"/>
      <w:marTop w:val="0"/>
      <w:marBottom w:val="0"/>
      <w:divBdr>
        <w:top w:val="none" w:sz="0" w:space="0" w:color="auto"/>
        <w:left w:val="none" w:sz="0" w:space="0" w:color="auto"/>
        <w:bottom w:val="none" w:sz="0" w:space="0" w:color="auto"/>
        <w:right w:val="none" w:sz="0" w:space="0" w:color="auto"/>
      </w:divBdr>
    </w:div>
    <w:div w:id="1590960941">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616526068">
      <w:bodyDiv w:val="1"/>
      <w:marLeft w:val="0"/>
      <w:marRight w:val="0"/>
      <w:marTop w:val="0"/>
      <w:marBottom w:val="0"/>
      <w:divBdr>
        <w:top w:val="none" w:sz="0" w:space="0" w:color="auto"/>
        <w:left w:val="none" w:sz="0" w:space="0" w:color="auto"/>
        <w:bottom w:val="none" w:sz="0" w:space="0" w:color="auto"/>
        <w:right w:val="none" w:sz="0" w:space="0" w:color="auto"/>
      </w:divBdr>
    </w:div>
    <w:div w:id="1668052379">
      <w:bodyDiv w:val="1"/>
      <w:marLeft w:val="0"/>
      <w:marRight w:val="0"/>
      <w:marTop w:val="0"/>
      <w:marBottom w:val="0"/>
      <w:divBdr>
        <w:top w:val="none" w:sz="0" w:space="0" w:color="auto"/>
        <w:left w:val="none" w:sz="0" w:space="0" w:color="auto"/>
        <w:bottom w:val="none" w:sz="0" w:space="0" w:color="auto"/>
        <w:right w:val="none" w:sz="0" w:space="0" w:color="auto"/>
      </w:divBdr>
    </w:div>
    <w:div w:id="1682851121">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33892150">
      <w:bodyDiv w:val="1"/>
      <w:marLeft w:val="0"/>
      <w:marRight w:val="0"/>
      <w:marTop w:val="0"/>
      <w:marBottom w:val="0"/>
      <w:divBdr>
        <w:top w:val="none" w:sz="0" w:space="0" w:color="auto"/>
        <w:left w:val="none" w:sz="0" w:space="0" w:color="auto"/>
        <w:bottom w:val="none" w:sz="0" w:space="0" w:color="auto"/>
        <w:right w:val="none" w:sz="0" w:space="0" w:color="auto"/>
      </w:divBdr>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764179376">
      <w:bodyDiv w:val="1"/>
      <w:marLeft w:val="0"/>
      <w:marRight w:val="0"/>
      <w:marTop w:val="0"/>
      <w:marBottom w:val="0"/>
      <w:divBdr>
        <w:top w:val="none" w:sz="0" w:space="0" w:color="auto"/>
        <w:left w:val="none" w:sz="0" w:space="0" w:color="auto"/>
        <w:bottom w:val="none" w:sz="0" w:space="0" w:color="auto"/>
        <w:right w:val="none" w:sz="0" w:space="0" w:color="auto"/>
      </w:divBdr>
    </w:div>
    <w:div w:id="1819035497">
      <w:bodyDiv w:val="1"/>
      <w:marLeft w:val="0"/>
      <w:marRight w:val="0"/>
      <w:marTop w:val="0"/>
      <w:marBottom w:val="0"/>
      <w:divBdr>
        <w:top w:val="none" w:sz="0" w:space="0" w:color="auto"/>
        <w:left w:val="none" w:sz="0" w:space="0" w:color="auto"/>
        <w:bottom w:val="none" w:sz="0" w:space="0" w:color="auto"/>
        <w:right w:val="none" w:sz="0" w:space="0" w:color="auto"/>
      </w:divBdr>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62898651">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1092516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292E-A6F1-469B-AA2E-B959E10B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331</Words>
  <Characters>1959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Andrea Trudičová</cp:lastModifiedBy>
  <cp:revision>14</cp:revision>
  <cp:lastPrinted>2019-08-27T11:23:00Z</cp:lastPrinted>
  <dcterms:created xsi:type="dcterms:W3CDTF">2021-03-03T14:03:00Z</dcterms:created>
  <dcterms:modified xsi:type="dcterms:W3CDTF">2021-03-10T15:37:00Z</dcterms:modified>
</cp:coreProperties>
</file>