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D64F55" w14:textId="63C8918B" w:rsidR="00180A7A" w:rsidRPr="00180A7A" w:rsidRDefault="00BF6F8D" w:rsidP="00180A7A">
      <w:pPr>
        <w:rPr>
          <w:rFonts w:cs="Arial"/>
          <w:b/>
          <w:color w:val="007E79"/>
          <w:sz w:val="28"/>
          <w:szCs w:val="28"/>
        </w:rPr>
      </w:pPr>
      <w:r w:rsidRPr="00180A7A">
        <w:rPr>
          <w:rFonts w:cs="Arial"/>
          <w:b/>
          <w:color w:val="007E79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A8C9ED" wp14:editId="048ACB96">
                <wp:simplePos x="0" y="0"/>
                <wp:positionH relativeFrom="margin">
                  <wp:posOffset>5250180</wp:posOffset>
                </wp:positionH>
                <wp:positionV relativeFrom="paragraph">
                  <wp:posOffset>-846455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FF672" w14:textId="10E0554C" w:rsidR="00BF6F8D" w:rsidRDefault="00180A7A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TISKOVÉ SDĚLENÍ</w:t>
                            </w:r>
                          </w:p>
                          <w:p w14:paraId="401E4EC1" w14:textId="6435F3EF" w:rsidR="00BF6F8D" w:rsidRPr="00517111" w:rsidRDefault="00180A7A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10. 12. 2020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8C9E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3.4pt;margin-top:-66.65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Opy2+fgAAAADAEAAA8AAAAAAAAAAAAAAAAAbQQAAGRycy9kb3ducmV2LnhtbFBLBQYAAAAA&#10;BAAEAPMAAAB6BQAAAAA=&#10;" filled="f" stroked="f">
                <v:textbox style="mso-fit-shape-to-text:t">
                  <w:txbxContent>
                    <w:p w14:paraId="587FF672" w14:textId="10E0554C" w:rsidR="00BF6F8D" w:rsidRDefault="00180A7A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TISKOVÉ SDĚLENÍ</w:t>
                      </w:r>
                    </w:p>
                    <w:p w14:paraId="401E4EC1" w14:textId="6435F3EF" w:rsidR="00BF6F8D" w:rsidRPr="00517111" w:rsidRDefault="00180A7A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10. 12. 2020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0A7A" w:rsidRPr="00180A7A">
        <w:rPr>
          <w:rFonts w:cs="Arial"/>
          <w:b/>
          <w:color w:val="007E79"/>
          <w:sz w:val="28"/>
          <w:szCs w:val="28"/>
        </w:rPr>
        <w:t>Stanovisko</w:t>
      </w:r>
      <w:r w:rsidR="00180A7A" w:rsidRPr="00180A7A">
        <w:rPr>
          <w:rFonts w:cs="Arial"/>
          <w:b/>
          <w:color w:val="007E79"/>
          <w:sz w:val="28"/>
          <w:szCs w:val="28"/>
        </w:rPr>
        <w:t xml:space="preserve"> České bankovní asociace k problematice zdanění kapitálových výnosů</w:t>
      </w:r>
    </w:p>
    <w:p w14:paraId="2E93C560" w14:textId="4DDEFF01" w:rsidR="00877706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7EE99EC5" w14:textId="3E7DCE0F" w:rsidR="00AE7E84" w:rsidRPr="00E27F2F" w:rsidRDefault="00AE7E84" w:rsidP="00BD483C">
      <w:pPr>
        <w:spacing w:after="120" w:line="276" w:lineRule="auto"/>
        <w:contextualSpacing/>
        <w:rPr>
          <w:rFonts w:cs="Arial"/>
          <w:szCs w:val="18"/>
        </w:rPr>
      </w:pPr>
      <w:r w:rsidRPr="00AE7E84">
        <w:rPr>
          <w:rFonts w:cs="Arial"/>
          <w:b/>
          <w:color w:val="007E79"/>
          <w:sz w:val="20"/>
        </w:rPr>
        <w:t>Autor: Filip Hanzlík, náměstek výkonného ředitele ČBA</w:t>
      </w:r>
    </w:p>
    <w:p w14:paraId="231E4628" w14:textId="6D2B2CE1" w:rsidR="00877706" w:rsidRPr="00E46FA7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  <w:r w:rsidRPr="00E46FA7">
        <w:rPr>
          <w:rFonts w:cs="Arial"/>
          <w:b/>
          <w:color w:val="007E79"/>
          <w:sz w:val="20"/>
        </w:rPr>
        <w:t xml:space="preserve">Praha, </w:t>
      </w:r>
      <w:r w:rsidR="00180A7A">
        <w:rPr>
          <w:rFonts w:cs="Arial"/>
          <w:b/>
          <w:color w:val="007E79"/>
          <w:sz w:val="20"/>
        </w:rPr>
        <w:t>10. prosince 2020</w:t>
      </w:r>
    </w:p>
    <w:p w14:paraId="5B763164" w14:textId="77777777" w:rsidR="00D13EDA" w:rsidRPr="00E46FA7" w:rsidRDefault="00D13EDA" w:rsidP="002B4617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672F592B" w14:textId="77777777" w:rsidR="00180A7A" w:rsidRPr="00180A7A" w:rsidRDefault="00180A7A" w:rsidP="00180A7A">
      <w:pPr>
        <w:rPr>
          <w:rFonts w:ascii="Calibri" w:hAnsi="Calibri"/>
          <w:sz w:val="24"/>
          <w:szCs w:val="22"/>
        </w:rPr>
      </w:pPr>
      <w:r w:rsidRPr="00180A7A">
        <w:rPr>
          <w:sz w:val="20"/>
          <w:szCs w:val="22"/>
        </w:rPr>
        <w:t>Česká bankovní asociace sleduje proces schvalování zákona o státním rozpočtu a s ním úzce souvisejícího návrhu zákona, kterým se mění některé zákony v oblasti daní a některé další zákony. V rámci tohoto rozsáhlého změnového zákona je zahrnut i návrh právní úpravy, podle které dochází ke změně zákona o daních z příjmů tak, že má být limitována výše od daně osvobozených příjmů z prodeje cenných papírů u fyzických osob. Cílem návrhu je umožnit zdanění části příjmů nad 20 mil. Kč poplatníka (fyzické osoby) v jednom zdaňovacím období připadajícího na prodej cenných papírů a příjmu při zrušení podílových listů.</w:t>
      </w:r>
    </w:p>
    <w:p w14:paraId="1E7CB2D2" w14:textId="77777777" w:rsidR="00180A7A" w:rsidRPr="00180A7A" w:rsidRDefault="00180A7A" w:rsidP="00180A7A">
      <w:pPr>
        <w:rPr>
          <w:sz w:val="20"/>
          <w:szCs w:val="22"/>
        </w:rPr>
      </w:pPr>
    </w:p>
    <w:p w14:paraId="30E4E0DB" w14:textId="6CA53253" w:rsidR="00180A7A" w:rsidRPr="00180A7A" w:rsidRDefault="00180A7A" w:rsidP="00180A7A">
      <w:pPr>
        <w:rPr>
          <w:sz w:val="20"/>
          <w:szCs w:val="22"/>
        </w:rPr>
      </w:pPr>
      <w:r w:rsidRPr="00180A7A">
        <w:rPr>
          <w:sz w:val="20"/>
          <w:szCs w:val="22"/>
        </w:rPr>
        <w:t xml:space="preserve">Jakkoli se nejedná o nejpodstatnější součást tzv. daňového balíčku, vnímáme tento návrh negativně, neboť představuje modelový příklad nekoncepčního zásahu do daňové soustavy ČR, který navíc přichází v relativně pozdní fázi legislativního procesu. Tento návrh nebyl vystaven jakékoli relevantní oponentuře odborné veřejností ani příslušných připomínkových míst v rámci legislativního procesu. Předloha mimo jiné neobsahuje dopadovou analýzu, která má být zásadní součástí každého návrhu daňových změn a úprav. Z pohledu legislativně technického není návrh náležitě propracován. Okolnosti vzniku se pak zákonitě podepisují na celkové legislativní kvalitě předlohy, když podle názoru řady renomovaných daňových specialistů návrh obsahuje řadu nejasností, nepřesností a nedomyšleností, které téměř jistě povedou k interpretačním a praktickým aplikačním problémům: nejčastěji uváděným problémem je nejasné zohlednění nákladů. Předloha navíc vykazuje určité prvky retroaktivity a velmi nesystémově se vztahuje pouze na akciové společnosti, přičemž jiné právní formy nezasahuje. S ohledem na shora uvedené tak vykazuje markantní předpoklady k tomu, aby vnesla významnou nejistotu do oblasti zdaňování cenných papírů v ČR. To je jistě dopad, který autoři předlohy nezamýšleli, nicméně jde o dopad zcela nežádoucí, a to i s ohledem na všeobecnou potřebu relativní stability a zdravé předvídatelnosti právního řád v oblasti daní. Je samozřejmě výsostnou prerogativou zákonodárce přijímat závazné právní předpisy, dovolujeme si nicméně v tomto případě apelovat na nepsaný požadavek racionálního zákonodárce s tím, že přijetí výše zmíněného pozměňovacího návrhu v předložené podobě se jeví jako velmi nežádoucí a pro právní řád škodlivé. Netřeba dodávat, že citovaná předloha ani nenapomáhá rozvoji kapitálového trhu, po kterém volá jak Evropská komise v rámci svého Akčního plánu pro Unii kapitálového trhu, tak i ministerstvo financí ve své Koncepci rozvoje kapitálového trhu v ČR </w:t>
      </w:r>
      <w:r w:rsidRPr="00180A7A">
        <w:rPr>
          <w:sz w:val="20"/>
          <w:szCs w:val="22"/>
        </w:rPr>
        <w:t>2019–2023</w:t>
      </w:r>
      <w:r w:rsidRPr="00180A7A">
        <w:rPr>
          <w:sz w:val="20"/>
          <w:szCs w:val="22"/>
        </w:rPr>
        <w:t>.</w:t>
      </w:r>
    </w:p>
    <w:p w14:paraId="2FC19C7F" w14:textId="319D8D01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0437232D" w14:textId="524D3795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3BF82629" w14:textId="46EABE64"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9DCCCF6" w14:textId="32456875" w:rsidR="00D36238" w:rsidRDefault="006763B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8D41B" wp14:editId="1E092125">
                <wp:simplePos x="0" y="0"/>
                <wp:positionH relativeFrom="margin">
                  <wp:posOffset>635</wp:posOffset>
                </wp:positionH>
                <wp:positionV relativeFrom="paragraph">
                  <wp:posOffset>116205</wp:posOffset>
                </wp:positionV>
                <wp:extent cx="6590030" cy="1592580"/>
                <wp:effectExtent l="0" t="0" r="1270" b="762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90030" cy="15925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59CC0B" w14:textId="77777777" w:rsidR="000E32D1" w:rsidRDefault="000E32D1" w:rsidP="000E32D1">
                            <w:pPr>
                              <w:spacing w:after="120" w:line="276" w:lineRule="auto"/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</w:pPr>
                            <w:r w:rsidRPr="000E32D1">
                              <w:rPr>
                                <w:rFonts w:cs="Arial"/>
                                <w:b/>
                                <w:bCs/>
                                <w:kern w:val="3"/>
                                <w:szCs w:val="18"/>
                                <w:lang w:eastAsia="zh-CN" w:bidi="hi-IN"/>
                              </w:rPr>
                              <w:t>Filip Hanzlík</w:t>
                            </w:r>
                            <w:r w:rsidRPr="000E32D1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 xml:space="preserve"> je náměstkem výkonného ředitele ČBA. Absolvoval magisterská studia na Právnické fakultě Univerzity Karlovy v Praze a postgraduální studium na Ann </w:t>
                            </w:r>
                            <w:proofErr w:type="spellStart"/>
                            <w:r w:rsidRPr="000E32D1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>Arbor</w:t>
                            </w:r>
                            <w:proofErr w:type="spellEnd"/>
                            <w:r w:rsidRPr="000E32D1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 xml:space="preserve"> </w:t>
                            </w:r>
                            <w:proofErr w:type="spellStart"/>
                            <w:r w:rsidRPr="000E32D1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>Law</w:t>
                            </w:r>
                            <w:proofErr w:type="spellEnd"/>
                            <w:r w:rsidRPr="000E32D1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 xml:space="preserve"> </w:t>
                            </w:r>
                            <w:proofErr w:type="spellStart"/>
                            <w:r w:rsidRPr="000E32D1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>School</w:t>
                            </w:r>
                            <w:proofErr w:type="spellEnd"/>
                            <w:r w:rsidRPr="000E32D1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 xml:space="preserve">, University </w:t>
                            </w:r>
                            <w:proofErr w:type="spellStart"/>
                            <w:r w:rsidRPr="000E32D1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>of</w:t>
                            </w:r>
                            <w:proofErr w:type="spellEnd"/>
                            <w:r w:rsidRPr="000E32D1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 xml:space="preserve"> Michigan. </w:t>
                            </w:r>
                          </w:p>
                          <w:p w14:paraId="5707442F" w14:textId="2FBB7847" w:rsidR="006A7BEA" w:rsidRDefault="000E32D1" w:rsidP="00F8461A">
                            <w:pPr>
                              <w:spacing w:after="120" w:line="276" w:lineRule="auto"/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</w:pPr>
                            <w:r w:rsidRPr="000E32D1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>V letech 1998-2011 působil na různých pozicích v advokacii. Od roku 2012 působí v České bankovní asociaci jako hlavní právník, od října 2015 pak jako náměstek</w:t>
                            </w:r>
                            <w:r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 xml:space="preserve"> výkonného ředitele</w:t>
                            </w:r>
                            <w:r w:rsidRPr="000E32D1"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 xml:space="preserve">. Je stálým představitelem ČBA na jednáních Výkonného výboru Evropské bankovní federace a stálým zástupcem ČBA v regionálním uskupení bankovních asociací ČR, Slovenska, Maďarska, Polska, Slovinska, Chorvatska, Bulharska a Rumunska „V8“. </w:t>
                            </w:r>
                          </w:p>
                          <w:p w14:paraId="4602097E" w14:textId="1CDBB940" w:rsidR="00693383" w:rsidRPr="00693383" w:rsidRDefault="00693383" w:rsidP="00F8461A">
                            <w:pPr>
                              <w:spacing w:after="120" w:line="276" w:lineRule="auto"/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</w:pPr>
                            <w:r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  <w:t>Od 1. září 2020 je pověřen vedením ČBA.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27" style="position:absolute;left:0;text-align:left;margin-left:.05pt;margin-top:9.15pt;width:518.9pt;height:125.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" fillcolor="#bfbfbf [2412]" stroked="f" strokeweight="1pt">
                <v:textbox inset="3mm,3mm,3mm,3mm">
                  <w:txbxContent>
                    <w:p w14:paraId="0D59CC0B" w14:textId="77777777" w:rsidR="000E32D1" w:rsidRDefault="000E32D1" w:rsidP="000E32D1">
                      <w:pPr>
                        <w:spacing w:after="120" w:line="276" w:lineRule="auto"/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</w:pPr>
                      <w:r w:rsidRPr="000E32D1">
                        <w:rPr>
                          <w:rFonts w:cs="Arial"/>
                          <w:b/>
                          <w:bCs/>
                          <w:kern w:val="3"/>
                          <w:szCs w:val="18"/>
                          <w:lang w:eastAsia="zh-CN" w:bidi="hi-IN"/>
                        </w:rPr>
                        <w:t>Filip Hanzlík</w:t>
                      </w:r>
                      <w:r w:rsidRPr="000E32D1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 xml:space="preserve"> je náměstkem výkonného ředitele ČBA. Absolvoval magisterská studia na Právnické fakultě Univerzity Karlovy v Praze a postgraduální studium na Ann </w:t>
                      </w:r>
                      <w:proofErr w:type="spellStart"/>
                      <w:r w:rsidRPr="000E32D1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>Arbor</w:t>
                      </w:r>
                      <w:proofErr w:type="spellEnd"/>
                      <w:r w:rsidRPr="000E32D1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 xml:space="preserve"> </w:t>
                      </w:r>
                      <w:proofErr w:type="spellStart"/>
                      <w:r w:rsidRPr="000E32D1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>Law</w:t>
                      </w:r>
                      <w:proofErr w:type="spellEnd"/>
                      <w:r w:rsidRPr="000E32D1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 xml:space="preserve"> </w:t>
                      </w:r>
                      <w:proofErr w:type="spellStart"/>
                      <w:r w:rsidRPr="000E32D1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>School</w:t>
                      </w:r>
                      <w:proofErr w:type="spellEnd"/>
                      <w:r w:rsidRPr="000E32D1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 xml:space="preserve">, University </w:t>
                      </w:r>
                      <w:proofErr w:type="spellStart"/>
                      <w:r w:rsidRPr="000E32D1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>of</w:t>
                      </w:r>
                      <w:proofErr w:type="spellEnd"/>
                      <w:r w:rsidRPr="000E32D1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 xml:space="preserve"> Michigan. </w:t>
                      </w:r>
                    </w:p>
                    <w:p w14:paraId="5707442F" w14:textId="2FBB7847" w:rsidR="006A7BEA" w:rsidRDefault="000E32D1" w:rsidP="00F8461A">
                      <w:pPr>
                        <w:spacing w:after="120" w:line="276" w:lineRule="auto"/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</w:pPr>
                      <w:r w:rsidRPr="000E32D1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>V letech 1998-2011 působil na různých pozicích v advokacii. Od roku 2012 působí v České bankovní asociaci jako hlavní právník, od října 2015 pak jako náměstek</w:t>
                      </w:r>
                      <w:r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 xml:space="preserve"> výkonného ředitele</w:t>
                      </w:r>
                      <w:r w:rsidRPr="000E32D1"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 xml:space="preserve">. Je stálým představitelem ČBA na jednáních Výkonného výboru Evropské bankovní federace a stálým zástupcem ČBA v regionálním uskupení bankovních asociací ČR, Slovenska, Maďarska, Polska, Slovinska, Chorvatska, Bulharska a Rumunska „V8“. </w:t>
                      </w:r>
                    </w:p>
                    <w:p w14:paraId="4602097E" w14:textId="1CDBB940" w:rsidR="00693383" w:rsidRPr="00693383" w:rsidRDefault="00693383" w:rsidP="00F8461A">
                      <w:pPr>
                        <w:spacing w:after="120" w:line="276" w:lineRule="auto"/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</w:pPr>
                      <w:r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  <w:t>Od 1. září 2020 je pověřen vedením ČBA.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AFB994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7E6F5627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0490BE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D599E5D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21D37A4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5EC70F5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AB653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FB9AF6B" w14:textId="3E387BFA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718B94CD" w14:textId="6DBEA0F2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2D8831F" w14:textId="18484413" w:rsidR="00FF052C" w:rsidRPr="00E27F2F" w:rsidRDefault="006763B3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3B697" wp14:editId="66271326">
                <wp:simplePos x="0" y="0"/>
                <wp:positionH relativeFrom="margin">
                  <wp:posOffset>4391025</wp:posOffset>
                </wp:positionH>
                <wp:positionV relativeFrom="paragraph">
                  <wp:posOffset>128270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A7AB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6ED92D8B" w14:textId="05ECC234" w:rsidR="0065124E" w:rsidRPr="00F2719D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8E9F459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28" style="position:absolute;left:0;text-align:left;margin-left:345.75pt;margin-top:10.1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" fillcolor="#007e79" stroked="f" strokeweight="1pt">
                <v:fill opacity="56283f"/>
                <v:textbox inset="3mm,3mm,3mm,3mm">
                  <w:txbxContent>
                    <w:p w14:paraId="54D0A7AB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599CC908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6ED92D8B" w14:textId="05ECC234" w:rsidR="0065124E" w:rsidRPr="00F2719D" w:rsidRDefault="004555E6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8E9F459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BA4F4" wp14:editId="549232A7">
                <wp:simplePos x="0" y="0"/>
                <wp:positionH relativeFrom="margin">
                  <wp:posOffset>0</wp:posOffset>
                </wp:positionH>
                <wp:positionV relativeFrom="paragraph">
                  <wp:posOffset>130175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63AAED65" w14:textId="6380F1FC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7B2DBC">
                              <w:rPr>
                                <w:rFonts w:cs="Arial"/>
                                <w:szCs w:val="18"/>
                              </w:rPr>
                              <w:t>40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29" style="position:absolute;left:0;text-align:left;margin-left:0;margin-top:10.25pt;width:340.35pt;height:122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" fillcolor="#bfbfbf [2412]" stroked="f" strokeweight="1pt">
                <v:textbox inset="3mm,3mm,3mm,3mm">
                  <w:txbxContent>
                    <w:p w14:paraId="7E6E2C6A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63AAED65" w14:textId="6380F1FC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7B2DBC">
                        <w:rPr>
                          <w:rFonts w:cs="Arial"/>
                          <w:szCs w:val="18"/>
                        </w:rPr>
                        <w:t>40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2AFF7A" w14:textId="5A1CA73A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7979C2C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3E4F2E4F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7EB05CDE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EE7BE7D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B83956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5136EA7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8"/>
      <w:footerReference w:type="default" r:id="rId9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C9768" w14:textId="77777777" w:rsidR="00191676" w:rsidRDefault="00191676" w:rsidP="00F573F1">
      <w:r>
        <w:separator/>
      </w:r>
    </w:p>
  </w:endnote>
  <w:endnote w:type="continuationSeparator" w:id="0">
    <w:p w14:paraId="255F58C4" w14:textId="77777777" w:rsidR="00191676" w:rsidRDefault="00191676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6624E269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00EB588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0043B" w14:textId="77777777" w:rsidR="00191676" w:rsidRDefault="00191676" w:rsidP="00F573F1">
      <w:r>
        <w:separator/>
      </w:r>
    </w:p>
  </w:footnote>
  <w:footnote w:type="continuationSeparator" w:id="0">
    <w:p w14:paraId="1EBCF4FB" w14:textId="77777777" w:rsidR="00191676" w:rsidRDefault="00191676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4485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B6BA88" wp14:editId="4D1EA0BD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CF33B6"/>
    <w:multiLevelType w:val="hybridMultilevel"/>
    <w:tmpl w:val="281629CE"/>
    <w:lvl w:ilvl="0" w:tplc="040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0FE5"/>
    <w:rsid w:val="000213CC"/>
    <w:rsid w:val="00023E9F"/>
    <w:rsid w:val="0002473E"/>
    <w:rsid w:val="00031823"/>
    <w:rsid w:val="00037707"/>
    <w:rsid w:val="00043889"/>
    <w:rsid w:val="00044002"/>
    <w:rsid w:val="000444EA"/>
    <w:rsid w:val="00047DF1"/>
    <w:rsid w:val="00050AF7"/>
    <w:rsid w:val="00051A5B"/>
    <w:rsid w:val="000559DE"/>
    <w:rsid w:val="00056A4F"/>
    <w:rsid w:val="00057396"/>
    <w:rsid w:val="00060D7F"/>
    <w:rsid w:val="00072447"/>
    <w:rsid w:val="0007445A"/>
    <w:rsid w:val="00074832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AF6"/>
    <w:rsid w:val="000E2B4E"/>
    <w:rsid w:val="000E32D1"/>
    <w:rsid w:val="000E4ABC"/>
    <w:rsid w:val="000E563F"/>
    <w:rsid w:val="000E6941"/>
    <w:rsid w:val="000F02FD"/>
    <w:rsid w:val="000F70CA"/>
    <w:rsid w:val="0010268F"/>
    <w:rsid w:val="0010277A"/>
    <w:rsid w:val="001126B2"/>
    <w:rsid w:val="0011443F"/>
    <w:rsid w:val="00116F4B"/>
    <w:rsid w:val="00123FF9"/>
    <w:rsid w:val="00131E94"/>
    <w:rsid w:val="00143DCC"/>
    <w:rsid w:val="00144D53"/>
    <w:rsid w:val="00145E7A"/>
    <w:rsid w:val="0014654D"/>
    <w:rsid w:val="00146F46"/>
    <w:rsid w:val="0015125A"/>
    <w:rsid w:val="0015295E"/>
    <w:rsid w:val="00153A7E"/>
    <w:rsid w:val="001622C2"/>
    <w:rsid w:val="001633ED"/>
    <w:rsid w:val="00163BEA"/>
    <w:rsid w:val="00165DDC"/>
    <w:rsid w:val="0017441E"/>
    <w:rsid w:val="00175A85"/>
    <w:rsid w:val="00176C20"/>
    <w:rsid w:val="00180A7A"/>
    <w:rsid w:val="00191676"/>
    <w:rsid w:val="00195C6D"/>
    <w:rsid w:val="001A2623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1DDA"/>
    <w:rsid w:val="002045A5"/>
    <w:rsid w:val="00211639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2A82"/>
    <w:rsid w:val="0025305E"/>
    <w:rsid w:val="00253237"/>
    <w:rsid w:val="00253D09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5F32"/>
    <w:rsid w:val="00321BA0"/>
    <w:rsid w:val="00324743"/>
    <w:rsid w:val="00327407"/>
    <w:rsid w:val="00335341"/>
    <w:rsid w:val="00341D86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6918"/>
    <w:rsid w:val="00376F07"/>
    <w:rsid w:val="00380502"/>
    <w:rsid w:val="00380788"/>
    <w:rsid w:val="00383FD6"/>
    <w:rsid w:val="003847A3"/>
    <w:rsid w:val="00391C4B"/>
    <w:rsid w:val="00391FA6"/>
    <w:rsid w:val="003947D6"/>
    <w:rsid w:val="003952ED"/>
    <w:rsid w:val="00396F9D"/>
    <w:rsid w:val="00397430"/>
    <w:rsid w:val="00397AC2"/>
    <w:rsid w:val="003A0F5E"/>
    <w:rsid w:val="003A5636"/>
    <w:rsid w:val="003A623D"/>
    <w:rsid w:val="003B0433"/>
    <w:rsid w:val="003B04C1"/>
    <w:rsid w:val="003B18C4"/>
    <w:rsid w:val="003B2C84"/>
    <w:rsid w:val="003B4F01"/>
    <w:rsid w:val="003B5E6F"/>
    <w:rsid w:val="003C12B6"/>
    <w:rsid w:val="003C1D04"/>
    <w:rsid w:val="003C373E"/>
    <w:rsid w:val="003C3D7F"/>
    <w:rsid w:val="003C6326"/>
    <w:rsid w:val="003D079C"/>
    <w:rsid w:val="003D224C"/>
    <w:rsid w:val="003E14DF"/>
    <w:rsid w:val="003E34CD"/>
    <w:rsid w:val="003E3DCB"/>
    <w:rsid w:val="003E49FF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2717"/>
    <w:rsid w:val="004641CC"/>
    <w:rsid w:val="0046515A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5AF0"/>
    <w:rsid w:val="004B7ECE"/>
    <w:rsid w:val="004C0A56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4B06"/>
    <w:rsid w:val="00517111"/>
    <w:rsid w:val="005208BD"/>
    <w:rsid w:val="00521FF6"/>
    <w:rsid w:val="0053589B"/>
    <w:rsid w:val="00537D95"/>
    <w:rsid w:val="00543BD7"/>
    <w:rsid w:val="00546646"/>
    <w:rsid w:val="00552694"/>
    <w:rsid w:val="00553166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C1943"/>
    <w:rsid w:val="005C501A"/>
    <w:rsid w:val="005C6D52"/>
    <w:rsid w:val="005C7858"/>
    <w:rsid w:val="005C7CB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4AB4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63B3"/>
    <w:rsid w:val="006777C7"/>
    <w:rsid w:val="006839E8"/>
    <w:rsid w:val="00685F12"/>
    <w:rsid w:val="00693383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B48BC"/>
    <w:rsid w:val="006D0EE8"/>
    <w:rsid w:val="006D175B"/>
    <w:rsid w:val="006D23EF"/>
    <w:rsid w:val="006D61DA"/>
    <w:rsid w:val="006E0941"/>
    <w:rsid w:val="006E1DC5"/>
    <w:rsid w:val="006E3420"/>
    <w:rsid w:val="006E3FA9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3654D"/>
    <w:rsid w:val="007402C2"/>
    <w:rsid w:val="00743577"/>
    <w:rsid w:val="007609D5"/>
    <w:rsid w:val="00771AA1"/>
    <w:rsid w:val="007779FD"/>
    <w:rsid w:val="007813D1"/>
    <w:rsid w:val="0078687A"/>
    <w:rsid w:val="00786BB9"/>
    <w:rsid w:val="00786FE5"/>
    <w:rsid w:val="007953B5"/>
    <w:rsid w:val="007964DC"/>
    <w:rsid w:val="007A3BFB"/>
    <w:rsid w:val="007B02A8"/>
    <w:rsid w:val="007B2DBC"/>
    <w:rsid w:val="007B5E3D"/>
    <w:rsid w:val="007B6B28"/>
    <w:rsid w:val="007B7B44"/>
    <w:rsid w:val="007C4C83"/>
    <w:rsid w:val="007D275E"/>
    <w:rsid w:val="007D4025"/>
    <w:rsid w:val="007E1035"/>
    <w:rsid w:val="007E18D1"/>
    <w:rsid w:val="007E4F60"/>
    <w:rsid w:val="007E770A"/>
    <w:rsid w:val="007F12E8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0BA"/>
    <w:rsid w:val="00861279"/>
    <w:rsid w:val="008612B4"/>
    <w:rsid w:val="0086454A"/>
    <w:rsid w:val="00870102"/>
    <w:rsid w:val="00871576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B44C3"/>
    <w:rsid w:val="008C1507"/>
    <w:rsid w:val="008C5671"/>
    <w:rsid w:val="008E2336"/>
    <w:rsid w:val="008F047E"/>
    <w:rsid w:val="008F2959"/>
    <w:rsid w:val="008F399F"/>
    <w:rsid w:val="009038F9"/>
    <w:rsid w:val="00905AAB"/>
    <w:rsid w:val="00906EEC"/>
    <w:rsid w:val="009139AF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55F66"/>
    <w:rsid w:val="00962CB7"/>
    <w:rsid w:val="00963AA3"/>
    <w:rsid w:val="00963B80"/>
    <w:rsid w:val="00966080"/>
    <w:rsid w:val="009664DD"/>
    <w:rsid w:val="009704A0"/>
    <w:rsid w:val="00975439"/>
    <w:rsid w:val="00977317"/>
    <w:rsid w:val="00977A86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26F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B25"/>
    <w:rsid w:val="00A569E0"/>
    <w:rsid w:val="00A57AB6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A6446"/>
    <w:rsid w:val="00AB0ED1"/>
    <w:rsid w:val="00AB23B0"/>
    <w:rsid w:val="00AB365A"/>
    <w:rsid w:val="00AB4CFC"/>
    <w:rsid w:val="00AB58F2"/>
    <w:rsid w:val="00AC41F9"/>
    <w:rsid w:val="00AC4EEC"/>
    <w:rsid w:val="00AC6C46"/>
    <w:rsid w:val="00AD20AF"/>
    <w:rsid w:val="00AD3BBF"/>
    <w:rsid w:val="00AE2387"/>
    <w:rsid w:val="00AE6E19"/>
    <w:rsid w:val="00AE7E84"/>
    <w:rsid w:val="00AF09A0"/>
    <w:rsid w:val="00AF18CA"/>
    <w:rsid w:val="00AF2AE5"/>
    <w:rsid w:val="00AF3AD9"/>
    <w:rsid w:val="00AF58F3"/>
    <w:rsid w:val="00B05777"/>
    <w:rsid w:val="00B11FB3"/>
    <w:rsid w:val="00B15438"/>
    <w:rsid w:val="00B2310C"/>
    <w:rsid w:val="00B242B1"/>
    <w:rsid w:val="00B24E54"/>
    <w:rsid w:val="00B27646"/>
    <w:rsid w:val="00B44EAC"/>
    <w:rsid w:val="00B506AC"/>
    <w:rsid w:val="00B50E2C"/>
    <w:rsid w:val="00B51364"/>
    <w:rsid w:val="00B54F8C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AFA"/>
    <w:rsid w:val="00C17244"/>
    <w:rsid w:val="00C2020E"/>
    <w:rsid w:val="00C21CA1"/>
    <w:rsid w:val="00C3654D"/>
    <w:rsid w:val="00C41E47"/>
    <w:rsid w:val="00C44924"/>
    <w:rsid w:val="00C461EB"/>
    <w:rsid w:val="00C520D7"/>
    <w:rsid w:val="00C57869"/>
    <w:rsid w:val="00C627A3"/>
    <w:rsid w:val="00C64C2F"/>
    <w:rsid w:val="00C6528A"/>
    <w:rsid w:val="00C6749F"/>
    <w:rsid w:val="00C7375A"/>
    <w:rsid w:val="00C74048"/>
    <w:rsid w:val="00C74654"/>
    <w:rsid w:val="00C75F55"/>
    <w:rsid w:val="00C775CE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E4053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472E"/>
    <w:rsid w:val="00D477C3"/>
    <w:rsid w:val="00D55406"/>
    <w:rsid w:val="00D670D3"/>
    <w:rsid w:val="00D67470"/>
    <w:rsid w:val="00D67FC9"/>
    <w:rsid w:val="00D75B0B"/>
    <w:rsid w:val="00D775D2"/>
    <w:rsid w:val="00D8118D"/>
    <w:rsid w:val="00D85155"/>
    <w:rsid w:val="00D93EB9"/>
    <w:rsid w:val="00D97E49"/>
    <w:rsid w:val="00DA4875"/>
    <w:rsid w:val="00DA4917"/>
    <w:rsid w:val="00DB67E5"/>
    <w:rsid w:val="00DC13F9"/>
    <w:rsid w:val="00DC3C93"/>
    <w:rsid w:val="00DC545A"/>
    <w:rsid w:val="00DC585F"/>
    <w:rsid w:val="00DD4F3E"/>
    <w:rsid w:val="00DF431A"/>
    <w:rsid w:val="00DF6D21"/>
    <w:rsid w:val="00E02136"/>
    <w:rsid w:val="00E03E17"/>
    <w:rsid w:val="00E06813"/>
    <w:rsid w:val="00E10053"/>
    <w:rsid w:val="00E10FCD"/>
    <w:rsid w:val="00E27F2F"/>
    <w:rsid w:val="00E315D6"/>
    <w:rsid w:val="00E3317B"/>
    <w:rsid w:val="00E3386F"/>
    <w:rsid w:val="00E350BD"/>
    <w:rsid w:val="00E373B4"/>
    <w:rsid w:val="00E46FA7"/>
    <w:rsid w:val="00E479DF"/>
    <w:rsid w:val="00E528C6"/>
    <w:rsid w:val="00E54596"/>
    <w:rsid w:val="00E56000"/>
    <w:rsid w:val="00E56378"/>
    <w:rsid w:val="00E63B7B"/>
    <w:rsid w:val="00E642DC"/>
    <w:rsid w:val="00E64F71"/>
    <w:rsid w:val="00E67590"/>
    <w:rsid w:val="00E703B1"/>
    <w:rsid w:val="00E7045C"/>
    <w:rsid w:val="00E718EA"/>
    <w:rsid w:val="00E71A6E"/>
    <w:rsid w:val="00E72E55"/>
    <w:rsid w:val="00E742AD"/>
    <w:rsid w:val="00E77101"/>
    <w:rsid w:val="00E8148D"/>
    <w:rsid w:val="00E82DCF"/>
    <w:rsid w:val="00E8561A"/>
    <w:rsid w:val="00E85DE8"/>
    <w:rsid w:val="00E874D6"/>
    <w:rsid w:val="00E900CF"/>
    <w:rsid w:val="00E9372A"/>
    <w:rsid w:val="00E9520A"/>
    <w:rsid w:val="00E979A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09A7"/>
    <w:rsid w:val="00F1303C"/>
    <w:rsid w:val="00F15E8D"/>
    <w:rsid w:val="00F175AF"/>
    <w:rsid w:val="00F236DC"/>
    <w:rsid w:val="00F247BC"/>
    <w:rsid w:val="00F2719D"/>
    <w:rsid w:val="00F313E8"/>
    <w:rsid w:val="00F35253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15EB"/>
    <w:rsid w:val="00FB4A1C"/>
    <w:rsid w:val="00FB60CC"/>
    <w:rsid w:val="00FB60FB"/>
    <w:rsid w:val="00FC23C7"/>
    <w:rsid w:val="00FC5A6D"/>
    <w:rsid w:val="00FC5B2A"/>
    <w:rsid w:val="00FD12DB"/>
    <w:rsid w:val="00FD1306"/>
    <w:rsid w:val="00FD17FC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  <w:style w:type="paragraph" w:customStyle="1" w:styleId="mcntmsonormal1">
    <w:name w:val="mcntmsonormal1"/>
    <w:basedOn w:val="Normln"/>
    <w:rsid w:val="00321BA0"/>
    <w:pPr>
      <w:overflowPunct/>
      <w:autoSpaceDE/>
      <w:autoSpaceDN/>
      <w:adjustRightInd/>
      <w:jc w:val="left"/>
      <w:textAlignment w:val="auto"/>
    </w:pPr>
    <w:rPr>
      <w:rFonts w:ascii="Calibri" w:eastAsiaTheme="minorHAnsi" w:hAnsi="Calibri" w:cs="Calibri"/>
      <w:sz w:val="22"/>
      <w:szCs w:val="22"/>
    </w:rPr>
  </w:style>
  <w:style w:type="table" w:styleId="Mkatabulky">
    <w:name w:val="Table Grid"/>
    <w:basedOn w:val="Normlntabulka"/>
    <w:uiPriority w:val="39"/>
    <w:rsid w:val="00FD17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88C-0F07-4E3D-8BE4-FF2F0C5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403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12</cp:revision>
  <cp:lastPrinted>2020-02-18T12:08:00Z</cp:lastPrinted>
  <dcterms:created xsi:type="dcterms:W3CDTF">2020-09-23T13:20:00Z</dcterms:created>
  <dcterms:modified xsi:type="dcterms:W3CDTF">2020-12-10T15:02:00Z</dcterms:modified>
</cp:coreProperties>
</file>