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B408" w14:textId="5653276E" w:rsidR="000A052D" w:rsidRDefault="000A052D" w:rsidP="000A052D">
      <w:pPr>
        <w:rPr>
          <w:rFonts w:cs="Arial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DC3FF3" wp14:editId="6DDAE021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41211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DFEF5" w14:textId="77777777" w:rsidR="000A052D" w:rsidRDefault="000A052D" w:rsidP="000A052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687AC0E3" w14:textId="3E3FFF57" w:rsidR="000A052D" w:rsidRDefault="000A052D" w:rsidP="000A052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30. 1</w:t>
                            </w:r>
                            <w:r w:rsidR="00971047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DC3F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32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" filled="f" stroked="f">
                <v:textbox style="mso-fit-shape-to-text:t">
                  <w:txbxContent>
                    <w:p w14:paraId="3E8DFEF5" w14:textId="77777777" w:rsidR="000A052D" w:rsidRDefault="000A052D" w:rsidP="000A052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687AC0E3" w14:textId="3E3FFF57" w:rsidR="000A052D" w:rsidRDefault="000A052D" w:rsidP="000A052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30. 1</w:t>
                      </w:r>
                      <w:r w:rsidR="00971047">
                        <w:rPr>
                          <w:color w:val="BFBFBF" w:themeColor="background1" w:themeShade="BF"/>
                        </w:rPr>
                        <w:t>1</w:t>
                      </w:r>
                      <w:r>
                        <w:rPr>
                          <w:color w:val="BFBFBF" w:themeColor="background1" w:themeShade="BF"/>
                        </w:rPr>
                        <w:t>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971047">
        <w:rPr>
          <w:rFonts w:cs="Arial"/>
          <w:b/>
          <w:color w:val="007E79"/>
          <w:sz w:val="28"/>
          <w:szCs w:val="28"/>
        </w:rPr>
        <w:t>říjen</w:t>
      </w:r>
      <w:r>
        <w:rPr>
          <w:rFonts w:cs="Arial"/>
          <w:b/>
          <w:color w:val="007E79"/>
          <w:sz w:val="28"/>
          <w:szCs w:val="28"/>
        </w:rPr>
        <w:t xml:space="preserve"> 2020</w:t>
      </w:r>
    </w:p>
    <w:p w14:paraId="5B758280" w14:textId="77777777" w:rsidR="000A052D" w:rsidRDefault="000A052D" w:rsidP="000A052D">
      <w:pPr>
        <w:spacing w:line="276" w:lineRule="auto"/>
        <w:rPr>
          <w:rFonts w:cs="Arial"/>
          <w:szCs w:val="18"/>
        </w:rPr>
      </w:pPr>
    </w:p>
    <w:p w14:paraId="461C6269" w14:textId="77777777" w:rsidR="000A052D" w:rsidRDefault="000A052D" w:rsidP="000A052D">
      <w:pPr>
        <w:spacing w:line="276" w:lineRule="auto"/>
        <w:rPr>
          <w:rFonts w:cs="Arial"/>
          <w:b/>
          <w:color w:val="007E79"/>
        </w:rPr>
      </w:pPr>
      <w:r>
        <w:rPr>
          <w:rFonts w:cs="Arial"/>
          <w:b/>
          <w:color w:val="007E79"/>
          <w:sz w:val="22"/>
          <w:szCs w:val="22"/>
        </w:rPr>
        <w:t xml:space="preserve">Autor: </w:t>
      </w:r>
      <w:r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49F81DED" w14:textId="0AD928C3" w:rsidR="000A052D" w:rsidRDefault="000A052D" w:rsidP="000A052D">
      <w:pPr>
        <w:spacing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 xml:space="preserve">Praha, 30. </w:t>
      </w:r>
      <w:r w:rsidR="00971047">
        <w:rPr>
          <w:rFonts w:cs="Arial"/>
          <w:b/>
          <w:color w:val="007E79"/>
          <w:sz w:val="22"/>
          <w:szCs w:val="22"/>
        </w:rPr>
        <w:t>listopadu</w:t>
      </w:r>
      <w:r>
        <w:rPr>
          <w:rFonts w:cs="Arial"/>
          <w:b/>
          <w:color w:val="007E79"/>
          <w:sz w:val="22"/>
          <w:szCs w:val="22"/>
        </w:rPr>
        <w:t xml:space="preserve"> 2020</w:t>
      </w:r>
    </w:p>
    <w:p w14:paraId="4EA0E763" w14:textId="77777777" w:rsidR="000A052D" w:rsidRDefault="000A052D" w:rsidP="000A052D">
      <w:pPr>
        <w:spacing w:line="276" w:lineRule="auto"/>
        <w:rPr>
          <w:rFonts w:cs="Arial"/>
          <w:sz w:val="12"/>
          <w:szCs w:val="12"/>
        </w:rPr>
      </w:pPr>
    </w:p>
    <w:p w14:paraId="0DD99616" w14:textId="77777777" w:rsidR="000A052D" w:rsidRDefault="000A052D" w:rsidP="000A052D">
      <w:pPr>
        <w:rPr>
          <w:rFonts w:cs="Arial"/>
          <w:sz w:val="20"/>
        </w:rPr>
      </w:pPr>
    </w:p>
    <w:p w14:paraId="6F5F8AA7" w14:textId="15FDBA7A" w:rsidR="000A052D" w:rsidRDefault="000A052D" w:rsidP="000A052D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Objem bankovních úvěrů rezidentům</w:t>
      </w:r>
      <w:r w:rsidR="004518BD">
        <w:rPr>
          <w:rFonts w:cs="Arial"/>
          <w:b/>
          <w:bCs/>
          <w:sz w:val="20"/>
        </w:rPr>
        <w:t xml:space="preserve"> </w:t>
      </w:r>
      <w:r w:rsidR="004518BD" w:rsidRPr="004518BD">
        <w:rPr>
          <w:rFonts w:cs="Arial"/>
          <w:sz w:val="20"/>
        </w:rPr>
        <w:t xml:space="preserve">podle </w:t>
      </w:r>
      <w:r w:rsidR="004518BD">
        <w:rPr>
          <w:rFonts w:cs="Arial"/>
          <w:sz w:val="20"/>
        </w:rPr>
        <w:t xml:space="preserve">údajů </w:t>
      </w:r>
      <w:r w:rsidR="004518BD" w:rsidRPr="004518BD">
        <w:rPr>
          <w:rFonts w:cs="Arial"/>
          <w:sz w:val="20"/>
        </w:rPr>
        <w:t>České národní banky (ČNB)</w:t>
      </w:r>
      <w:r>
        <w:rPr>
          <w:rFonts w:cs="Arial"/>
          <w:sz w:val="20"/>
        </w:rPr>
        <w:t xml:space="preserve"> ke konci </w:t>
      </w:r>
      <w:r w:rsidR="00971047">
        <w:rPr>
          <w:rFonts w:cs="Arial"/>
          <w:sz w:val="20"/>
        </w:rPr>
        <w:t>října</w:t>
      </w:r>
      <w:r>
        <w:rPr>
          <w:rFonts w:cs="Arial"/>
          <w:sz w:val="20"/>
        </w:rPr>
        <w:t xml:space="preserve"> 2020 dosáhl </w:t>
      </w:r>
      <w:r w:rsidR="00971047">
        <w:rPr>
          <w:rFonts w:cs="Arial"/>
          <w:sz w:val="20"/>
        </w:rPr>
        <w:t>6,268 bilionu korun</w:t>
      </w:r>
      <w:r>
        <w:rPr>
          <w:rFonts w:cs="Arial"/>
          <w:sz w:val="20"/>
        </w:rPr>
        <w:t xml:space="preserve">, což představuje </w:t>
      </w:r>
      <w:r w:rsidR="00971047">
        <w:rPr>
          <w:rFonts w:cs="Arial"/>
          <w:sz w:val="20"/>
        </w:rPr>
        <w:t>nárůst</w:t>
      </w:r>
      <w:r>
        <w:rPr>
          <w:rFonts w:cs="Arial"/>
          <w:sz w:val="20"/>
        </w:rPr>
        <w:t xml:space="preserve"> o </w:t>
      </w:r>
      <w:r w:rsidR="00971047">
        <w:rPr>
          <w:rFonts w:cs="Arial"/>
          <w:sz w:val="20"/>
        </w:rPr>
        <w:t>198</w:t>
      </w:r>
      <w:r>
        <w:rPr>
          <w:rFonts w:cs="Arial"/>
          <w:sz w:val="20"/>
        </w:rPr>
        <w:t xml:space="preserve"> mld. oproti </w:t>
      </w:r>
      <w:r w:rsidR="00971047">
        <w:rPr>
          <w:rFonts w:cs="Arial"/>
          <w:sz w:val="20"/>
        </w:rPr>
        <w:t>zářijovým 6,070</w:t>
      </w:r>
      <w:r>
        <w:rPr>
          <w:rFonts w:cs="Arial"/>
          <w:sz w:val="20"/>
        </w:rPr>
        <w:t xml:space="preserve"> bilionu korun. Také </w:t>
      </w:r>
      <w:r>
        <w:rPr>
          <w:rFonts w:cs="Arial"/>
          <w:b/>
          <w:bCs/>
          <w:sz w:val="20"/>
        </w:rPr>
        <w:t xml:space="preserve">vklady rezidentů </w:t>
      </w:r>
      <w:r w:rsidR="00971047">
        <w:rPr>
          <w:rFonts w:cs="Arial"/>
          <w:b/>
          <w:bCs/>
          <w:sz w:val="20"/>
        </w:rPr>
        <w:t>vzrostly</w:t>
      </w:r>
      <w:r>
        <w:rPr>
          <w:rFonts w:cs="Arial"/>
          <w:b/>
          <w:bCs/>
          <w:sz w:val="20"/>
        </w:rPr>
        <w:t>, a to na</w:t>
      </w:r>
      <w:r w:rsidR="00971047">
        <w:rPr>
          <w:rFonts w:cs="Arial"/>
          <w:b/>
          <w:bCs/>
          <w:sz w:val="20"/>
        </w:rPr>
        <w:t xml:space="preserve"> 5,529 bilionu korun z</w:t>
      </w:r>
      <w:r>
        <w:rPr>
          <w:rFonts w:cs="Arial"/>
          <w:b/>
          <w:bCs/>
          <w:sz w:val="20"/>
        </w:rPr>
        <w:t xml:space="preserve"> 5,355 bilionu korun </w:t>
      </w:r>
      <w:r w:rsidR="00971047">
        <w:rPr>
          <w:rFonts w:cs="Arial"/>
          <w:b/>
          <w:bCs/>
          <w:sz w:val="20"/>
        </w:rPr>
        <w:t>za září</w:t>
      </w:r>
      <w:r>
        <w:rPr>
          <w:rFonts w:cs="Arial"/>
          <w:b/>
          <w:bCs/>
          <w:sz w:val="20"/>
        </w:rPr>
        <w:t>.</w:t>
      </w:r>
    </w:p>
    <w:p w14:paraId="3F571F81" w14:textId="77777777" w:rsidR="000A052D" w:rsidRDefault="000A052D" w:rsidP="000A052D">
      <w:pPr>
        <w:rPr>
          <w:rFonts w:cs="Arial"/>
          <w:sz w:val="20"/>
        </w:rPr>
      </w:pPr>
    </w:p>
    <w:p w14:paraId="1EB1F060" w14:textId="6A5766DE" w:rsidR="00971047" w:rsidRDefault="000A052D" w:rsidP="000A052D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Domácnosti dluží celkem 1,8</w:t>
      </w:r>
      <w:r w:rsidR="00971047">
        <w:rPr>
          <w:rFonts w:cs="Arial"/>
          <w:b/>
          <w:bCs/>
          <w:sz w:val="20"/>
        </w:rPr>
        <w:t>39</w:t>
      </w:r>
      <w:r>
        <w:rPr>
          <w:rFonts w:cs="Arial"/>
          <w:b/>
          <w:bCs/>
          <w:sz w:val="20"/>
        </w:rPr>
        <w:t xml:space="preserve"> bilionu korun</w:t>
      </w:r>
      <w:r>
        <w:rPr>
          <w:rFonts w:cs="Arial"/>
          <w:sz w:val="20"/>
        </w:rPr>
        <w:t>, s </w:t>
      </w:r>
      <w:r w:rsidR="00971047">
        <w:rPr>
          <w:rFonts w:cs="Arial"/>
          <w:sz w:val="20"/>
        </w:rPr>
        <w:t>mezi</w:t>
      </w:r>
      <w:r>
        <w:rPr>
          <w:rFonts w:cs="Arial"/>
          <w:sz w:val="20"/>
        </w:rPr>
        <w:t>měsíčním nárůstem o 11 miliard korun. Stále jasně dominují – s podílem 77 % – úvěry na bydlení</w:t>
      </w:r>
      <w:r w:rsidR="00971047">
        <w:rPr>
          <w:rFonts w:cs="Arial"/>
          <w:sz w:val="20"/>
        </w:rPr>
        <w:t>, které</w:t>
      </w:r>
      <w:r>
        <w:rPr>
          <w:rFonts w:cs="Arial"/>
          <w:sz w:val="20"/>
        </w:rPr>
        <w:t xml:space="preserve"> stouply na </w:t>
      </w:r>
      <w:r w:rsidR="00971047">
        <w:rPr>
          <w:rFonts w:cs="Arial"/>
          <w:sz w:val="20"/>
        </w:rPr>
        <w:t>1,41</w:t>
      </w:r>
      <w:r w:rsidR="004518BD">
        <w:rPr>
          <w:rFonts w:cs="Arial"/>
          <w:sz w:val="20"/>
        </w:rPr>
        <w:t>3</w:t>
      </w:r>
      <w:r w:rsidR="00971047">
        <w:rPr>
          <w:rFonts w:cs="Arial"/>
          <w:sz w:val="20"/>
        </w:rPr>
        <w:t xml:space="preserve"> bilionu korun (podle ČNB meziměsíční nárůst o 0,7 %). Na druhou stranu spotřebitelské úvěru meziměsíčně poklesly téměř na 265 mld. korun (pokles o 0,1 %).</w:t>
      </w:r>
    </w:p>
    <w:p w14:paraId="6B75525F" w14:textId="745DF0C4" w:rsidR="000A052D" w:rsidRDefault="000A052D" w:rsidP="000A052D">
      <w:pPr>
        <w:rPr>
          <w:rFonts w:cs="Arial"/>
          <w:sz w:val="20"/>
        </w:rPr>
      </w:pPr>
      <w:r>
        <w:rPr>
          <w:rFonts w:cs="Arial"/>
          <w:sz w:val="20"/>
        </w:rPr>
        <w:t xml:space="preserve">V případě domácností </w:t>
      </w:r>
      <w:r>
        <w:rPr>
          <w:rFonts w:cs="Arial"/>
          <w:b/>
          <w:bCs/>
          <w:sz w:val="20"/>
        </w:rPr>
        <w:t>podíl úvěrů v selhání</w:t>
      </w:r>
      <w:r>
        <w:rPr>
          <w:rFonts w:cs="Arial"/>
          <w:sz w:val="20"/>
        </w:rPr>
        <w:t xml:space="preserve"> </w:t>
      </w:r>
      <w:r w:rsidR="00971047">
        <w:rPr>
          <w:rFonts w:cs="Arial"/>
          <w:sz w:val="20"/>
        </w:rPr>
        <w:t>v říjnu poklesl na 1,5 %</w:t>
      </w:r>
      <w:r w:rsidR="00200C29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 </w:t>
      </w:r>
    </w:p>
    <w:p w14:paraId="0EE5EA65" w14:textId="77777777" w:rsidR="000A052D" w:rsidRDefault="000A052D" w:rsidP="000A052D">
      <w:pPr>
        <w:rPr>
          <w:rFonts w:cs="Arial"/>
          <w:sz w:val="20"/>
        </w:rPr>
      </w:pPr>
    </w:p>
    <w:p w14:paraId="255DDD1D" w14:textId="00E9F0D3" w:rsidR="000A052D" w:rsidRDefault="000A052D" w:rsidP="000A052D">
      <w:pPr>
        <w:rPr>
          <w:rFonts w:cs="Arial"/>
          <w:sz w:val="20"/>
        </w:rPr>
      </w:pPr>
      <w:r>
        <w:rPr>
          <w:rFonts w:cs="Arial"/>
          <w:sz w:val="20"/>
        </w:rPr>
        <w:t xml:space="preserve">V případě úvěrů v Česku působícím (nefinančním) </w:t>
      </w:r>
      <w:r>
        <w:rPr>
          <w:rFonts w:cs="Arial"/>
          <w:b/>
          <w:bCs/>
          <w:sz w:val="20"/>
        </w:rPr>
        <w:t xml:space="preserve">podnikům zaregistrovala ČNB nárůst o </w:t>
      </w:r>
      <w:r w:rsidR="00761845">
        <w:rPr>
          <w:rFonts w:cs="Arial"/>
          <w:b/>
          <w:bCs/>
          <w:sz w:val="20"/>
        </w:rPr>
        <w:t>2</w:t>
      </w:r>
      <w:r>
        <w:rPr>
          <w:rFonts w:cs="Arial"/>
          <w:b/>
          <w:bCs/>
          <w:sz w:val="20"/>
        </w:rPr>
        <w:t xml:space="preserve"> miliard korun na </w:t>
      </w:r>
      <w:r>
        <w:rPr>
          <w:rFonts w:cs="Arial"/>
          <w:sz w:val="20"/>
        </w:rPr>
        <w:t>1,16</w:t>
      </w:r>
      <w:r w:rsidR="00761845">
        <w:rPr>
          <w:rFonts w:cs="Arial"/>
          <w:sz w:val="20"/>
        </w:rPr>
        <w:t>4</w:t>
      </w:r>
      <w:r>
        <w:rPr>
          <w:rFonts w:cs="Arial"/>
          <w:sz w:val="20"/>
        </w:rPr>
        <w:t xml:space="preserve"> bilionu korun, přičemž podíl dlouhodobých úvěrů</w:t>
      </w:r>
      <w:r w:rsidR="00761845">
        <w:rPr>
          <w:rFonts w:cs="Arial"/>
          <w:sz w:val="20"/>
        </w:rPr>
        <w:t xml:space="preserve"> zůstal</w:t>
      </w:r>
      <w:r>
        <w:rPr>
          <w:rFonts w:cs="Arial"/>
          <w:sz w:val="20"/>
        </w:rPr>
        <w:t xml:space="preserve"> na 56 </w:t>
      </w:r>
      <w:r>
        <w:rPr>
          <w:rFonts w:cs="Arial"/>
          <w:bCs/>
          <w:sz w:val="20"/>
        </w:rPr>
        <w:t>%.</w:t>
      </w:r>
      <w:r>
        <w:rPr>
          <w:rFonts w:cs="Arial"/>
          <w:sz w:val="20"/>
        </w:rPr>
        <w:t xml:space="preserve"> </w:t>
      </w:r>
    </w:p>
    <w:p w14:paraId="592A7381" w14:textId="77777777" w:rsidR="00761845" w:rsidRDefault="000A052D" w:rsidP="000A052D">
      <w:pPr>
        <w:rPr>
          <w:rFonts w:cs="Arial"/>
          <w:sz w:val="20"/>
        </w:rPr>
      </w:pPr>
      <w:r>
        <w:rPr>
          <w:rFonts w:cs="Arial"/>
          <w:sz w:val="20"/>
        </w:rPr>
        <w:t xml:space="preserve">Procento </w:t>
      </w:r>
      <w:r>
        <w:rPr>
          <w:rFonts w:cs="Arial"/>
          <w:b/>
          <w:sz w:val="20"/>
        </w:rPr>
        <w:t>úvěrů v selhání</w:t>
      </w:r>
      <w:r>
        <w:rPr>
          <w:rFonts w:cs="Arial"/>
          <w:sz w:val="20"/>
        </w:rPr>
        <w:t xml:space="preserve"> se stále drží blízko historických minim i přesto, že </w:t>
      </w:r>
      <w:r w:rsidR="00761845">
        <w:rPr>
          <w:rFonts w:cs="Arial"/>
          <w:sz w:val="20"/>
        </w:rPr>
        <w:t>v říjnu oproti přechozímu měsíci vzrostl o 0,3 procentního bodu na 3,5 %</w:t>
      </w:r>
      <w:r>
        <w:rPr>
          <w:rFonts w:cs="Arial"/>
          <w:sz w:val="20"/>
        </w:rPr>
        <w:t>.</w:t>
      </w:r>
    </w:p>
    <w:p w14:paraId="79AF21EB" w14:textId="77777777" w:rsidR="00761845" w:rsidRDefault="00761845" w:rsidP="000A052D">
      <w:pPr>
        <w:rPr>
          <w:rFonts w:cs="Arial"/>
          <w:sz w:val="20"/>
        </w:rPr>
      </w:pPr>
    </w:p>
    <w:p w14:paraId="501F0C9B" w14:textId="5D54E775" w:rsidR="00200C29" w:rsidRDefault="000A052D" w:rsidP="000A052D">
      <w:pPr>
        <w:rPr>
          <w:rFonts w:cs="Arial"/>
          <w:sz w:val="20"/>
        </w:rPr>
      </w:pPr>
      <w:bookmarkStart w:id="0" w:name="_Hlk57626615"/>
      <w:r w:rsidRPr="00D46887">
        <w:rPr>
          <w:rFonts w:cs="Arial"/>
          <w:b/>
          <w:bCs/>
          <w:sz w:val="20"/>
        </w:rPr>
        <w:t xml:space="preserve">Vypovídací schopnost </w:t>
      </w:r>
      <w:r w:rsidR="00761845" w:rsidRPr="00D46887">
        <w:rPr>
          <w:rFonts w:cs="Arial"/>
          <w:b/>
          <w:bCs/>
          <w:sz w:val="20"/>
        </w:rPr>
        <w:t xml:space="preserve">úvěrů v selhání v případě podniků </w:t>
      </w:r>
      <w:r w:rsidR="00200C29" w:rsidRPr="00D46887">
        <w:rPr>
          <w:rFonts w:cs="Arial"/>
          <w:b/>
          <w:bCs/>
          <w:sz w:val="20"/>
        </w:rPr>
        <w:t>i domácností ještě stále poznamenávají</w:t>
      </w:r>
      <w:r w:rsidRPr="00D46887">
        <w:rPr>
          <w:rFonts w:cs="Arial"/>
          <w:b/>
          <w:bCs/>
          <w:sz w:val="20"/>
        </w:rPr>
        <w:t xml:space="preserve"> poskytnuté odklady splátek, ať již na základě dobrovolné dohody bank s klienty, anebo přímo ze zákona</w:t>
      </w:r>
      <w:r w:rsidR="00761845" w:rsidRPr="00D46887">
        <w:rPr>
          <w:rFonts w:cs="Arial"/>
          <w:b/>
          <w:bCs/>
          <w:sz w:val="20"/>
        </w:rPr>
        <w:t xml:space="preserve"> v souvis</w:t>
      </w:r>
      <w:r w:rsidR="00200C29" w:rsidRPr="00D46887">
        <w:rPr>
          <w:rFonts w:cs="Arial"/>
          <w:b/>
          <w:bCs/>
          <w:sz w:val="20"/>
        </w:rPr>
        <w:t>losti s koronavirovou pandemií.</w:t>
      </w:r>
      <w:r w:rsidR="00200C29">
        <w:rPr>
          <w:rFonts w:cs="Arial"/>
          <w:sz w:val="20"/>
        </w:rPr>
        <w:t xml:space="preserve"> Splátkové moratorium totiž skončilo v</w:t>
      </w:r>
      <w:r w:rsidR="00550711">
        <w:rPr>
          <w:rFonts w:cs="Arial"/>
          <w:sz w:val="20"/>
        </w:rPr>
        <w:t> </w:t>
      </w:r>
      <w:r w:rsidR="00200C29">
        <w:rPr>
          <w:rFonts w:cs="Arial"/>
          <w:sz w:val="20"/>
        </w:rPr>
        <w:t>říjnu</w:t>
      </w:r>
      <w:r w:rsidR="00550711">
        <w:rPr>
          <w:rFonts w:cs="Arial"/>
          <w:sz w:val="20"/>
        </w:rPr>
        <w:t xml:space="preserve">, </w:t>
      </w:r>
      <w:r w:rsidR="00550711">
        <w:rPr>
          <w:sz w:val="20"/>
        </w:rPr>
        <w:t>takže přesnější čísla o vývoji nevýkonných úvěr</w:t>
      </w:r>
      <w:r w:rsidR="002B0BEE">
        <w:rPr>
          <w:sz w:val="20"/>
        </w:rPr>
        <w:t>ů</w:t>
      </w:r>
      <w:r w:rsidR="00550711">
        <w:rPr>
          <w:sz w:val="20"/>
        </w:rPr>
        <w:t xml:space="preserve"> v souvislosti s odklady budeme mít nejdříve za měsíc.</w:t>
      </w:r>
    </w:p>
    <w:bookmarkEnd w:id="0"/>
    <w:p w14:paraId="1CB538B5" w14:textId="77777777" w:rsidR="00200C29" w:rsidRDefault="00200C29" w:rsidP="000A052D">
      <w:pPr>
        <w:rPr>
          <w:rFonts w:cs="Arial"/>
          <w:sz w:val="20"/>
        </w:rPr>
      </w:pPr>
    </w:p>
    <w:p w14:paraId="6B01B9D2" w14:textId="1685F343" w:rsidR="000A052D" w:rsidRPr="00D46887" w:rsidRDefault="00761845" w:rsidP="000A052D">
      <w:pPr>
        <w:rPr>
          <w:rFonts w:cs="Arial"/>
          <w:b/>
          <w:bCs/>
          <w:sz w:val="20"/>
        </w:rPr>
      </w:pPr>
      <w:r w:rsidRPr="00D46887">
        <w:rPr>
          <w:b/>
          <w:bCs/>
          <w:sz w:val="20"/>
          <w:szCs w:val="22"/>
        </w:rPr>
        <w:t xml:space="preserve">Podle základního scénáře stress-testů odolnosti bank, provedeného ČNB, by banky zvládly </w:t>
      </w:r>
      <w:r w:rsidR="00D46887">
        <w:rPr>
          <w:b/>
          <w:bCs/>
          <w:sz w:val="20"/>
          <w:szCs w:val="22"/>
        </w:rPr>
        <w:t xml:space="preserve">i </w:t>
      </w:r>
      <w:r w:rsidRPr="00D46887">
        <w:rPr>
          <w:b/>
          <w:bCs/>
          <w:sz w:val="20"/>
          <w:szCs w:val="22"/>
        </w:rPr>
        <w:t>několikanásobné zvýšení podílu úvěrů v selhání</w:t>
      </w:r>
      <w:r w:rsidR="000A052D" w:rsidRPr="00D46887">
        <w:rPr>
          <w:rFonts w:cs="Arial"/>
          <w:b/>
          <w:bCs/>
          <w:sz w:val="20"/>
        </w:rPr>
        <w:t>.</w:t>
      </w:r>
    </w:p>
    <w:p w14:paraId="3C429D29" w14:textId="77777777" w:rsidR="000A052D" w:rsidRDefault="000A052D" w:rsidP="000A052D">
      <w:pPr>
        <w:rPr>
          <w:rFonts w:cs="Arial"/>
          <w:sz w:val="20"/>
        </w:rPr>
      </w:pPr>
    </w:p>
    <w:p w14:paraId="6293FFA4" w14:textId="422949C5" w:rsidR="000A052D" w:rsidRPr="00D46887" w:rsidRDefault="000A052D" w:rsidP="000A052D">
      <w:pPr>
        <w:overflowPunct/>
        <w:autoSpaceDE/>
        <w:adjustRightInd/>
        <w:rPr>
          <w:rFonts w:cs="Arial"/>
          <w:b/>
          <w:bCs/>
          <w:color w:val="000000"/>
          <w:sz w:val="20"/>
          <w:lang w:eastAsia="en-GB"/>
        </w:rPr>
      </w:pPr>
      <w:r>
        <w:rPr>
          <w:rFonts w:cs="Arial"/>
          <w:sz w:val="20"/>
        </w:rPr>
        <w:t xml:space="preserve">Oproti vývoji úvěrů je vhodné porovnávat </w:t>
      </w:r>
      <w:r w:rsidR="004518BD">
        <w:rPr>
          <w:rFonts w:cs="Arial"/>
          <w:sz w:val="20"/>
        </w:rPr>
        <w:t xml:space="preserve">i </w:t>
      </w:r>
      <w:r>
        <w:rPr>
          <w:rFonts w:cs="Arial"/>
          <w:sz w:val="20"/>
        </w:rPr>
        <w:t xml:space="preserve">vývoj v kladů v bankovním systému, kde </w:t>
      </w:r>
      <w:r w:rsidR="00761845">
        <w:rPr>
          <w:rFonts w:cs="Arial"/>
          <w:sz w:val="20"/>
        </w:rPr>
        <w:t>říjen</w:t>
      </w:r>
      <w:r>
        <w:rPr>
          <w:rFonts w:cs="Arial"/>
          <w:sz w:val="20"/>
        </w:rPr>
        <w:t xml:space="preserve"> přinesl další vzestup korunových úložek i depozit v cizí měně. To platí jak ve vztahu k nefinančním podnikům (o </w:t>
      </w:r>
      <w:r w:rsidR="0017012F">
        <w:rPr>
          <w:rFonts w:cs="Arial"/>
          <w:sz w:val="20"/>
        </w:rPr>
        <w:t>28,7</w:t>
      </w:r>
      <w:r>
        <w:rPr>
          <w:rFonts w:cs="Arial"/>
          <w:sz w:val="20"/>
        </w:rPr>
        <w:t xml:space="preserve"> miliardy na </w:t>
      </w:r>
      <w:r w:rsidR="0017012F">
        <w:rPr>
          <w:rFonts w:cs="Arial"/>
          <w:color w:val="000000"/>
          <w:sz w:val="20"/>
          <w:lang w:eastAsia="en-GB"/>
        </w:rPr>
        <w:t>1217,3</w:t>
      </w:r>
      <w:r>
        <w:rPr>
          <w:rFonts w:cs="Arial"/>
          <w:color w:val="000000"/>
          <w:sz w:val="20"/>
          <w:lang w:eastAsia="en-GB"/>
        </w:rPr>
        <w:t xml:space="preserve"> miliardy </w:t>
      </w:r>
      <w:r w:rsidR="00F55599">
        <w:rPr>
          <w:rFonts w:cs="Arial"/>
          <w:color w:val="000000"/>
          <w:sz w:val="20"/>
          <w:lang w:eastAsia="en-GB"/>
        </w:rPr>
        <w:t>korun</w:t>
      </w:r>
      <w:r>
        <w:rPr>
          <w:rFonts w:cs="Arial"/>
          <w:color w:val="000000"/>
          <w:sz w:val="20"/>
          <w:lang w:eastAsia="en-GB"/>
        </w:rPr>
        <w:t xml:space="preserve">), tak i domácnostem (o </w:t>
      </w:r>
      <w:r w:rsidR="0017012F">
        <w:rPr>
          <w:rFonts w:cs="Arial"/>
          <w:color w:val="000000"/>
          <w:sz w:val="20"/>
          <w:lang w:eastAsia="en-GB"/>
        </w:rPr>
        <w:t>22,6</w:t>
      </w:r>
      <w:r>
        <w:rPr>
          <w:rFonts w:cs="Arial"/>
          <w:color w:val="000000"/>
          <w:sz w:val="20"/>
          <w:lang w:eastAsia="en-GB"/>
        </w:rPr>
        <w:t xml:space="preserve"> miliardy na </w:t>
      </w:r>
      <w:r w:rsidR="0017012F">
        <w:rPr>
          <w:rFonts w:cs="Arial"/>
          <w:color w:val="000000"/>
          <w:sz w:val="20"/>
          <w:lang w:eastAsia="en-GB"/>
        </w:rPr>
        <w:t xml:space="preserve">2755,9 </w:t>
      </w:r>
      <w:r>
        <w:rPr>
          <w:rFonts w:cs="Arial"/>
          <w:color w:val="000000"/>
          <w:sz w:val="20"/>
          <w:lang w:eastAsia="en-GB"/>
        </w:rPr>
        <w:t xml:space="preserve">miliardy </w:t>
      </w:r>
      <w:r w:rsidR="00F55599">
        <w:rPr>
          <w:rFonts w:cs="Arial"/>
          <w:color w:val="000000"/>
          <w:sz w:val="20"/>
          <w:lang w:eastAsia="en-GB"/>
        </w:rPr>
        <w:t>korun</w:t>
      </w:r>
      <w:r>
        <w:rPr>
          <w:rFonts w:cs="Arial"/>
          <w:color w:val="000000"/>
          <w:sz w:val="20"/>
          <w:lang w:eastAsia="en-GB"/>
        </w:rPr>
        <w:t xml:space="preserve">), a živnostníkům (o necelé </w:t>
      </w:r>
      <w:r w:rsidR="0017012F">
        <w:rPr>
          <w:rFonts w:cs="Arial"/>
          <w:color w:val="000000"/>
          <w:sz w:val="20"/>
          <w:lang w:eastAsia="en-GB"/>
        </w:rPr>
        <w:t>1,2</w:t>
      </w:r>
      <w:r>
        <w:rPr>
          <w:rFonts w:cs="Arial"/>
          <w:color w:val="000000"/>
          <w:sz w:val="20"/>
          <w:lang w:eastAsia="en-GB"/>
        </w:rPr>
        <w:t xml:space="preserve"> miliardy na </w:t>
      </w:r>
      <w:r w:rsidR="0017012F">
        <w:rPr>
          <w:rFonts w:cs="Arial"/>
          <w:color w:val="000000"/>
          <w:sz w:val="20"/>
          <w:lang w:eastAsia="en-GB"/>
        </w:rPr>
        <w:t>162,2</w:t>
      </w:r>
      <w:r>
        <w:rPr>
          <w:rFonts w:cs="Arial"/>
          <w:color w:val="000000"/>
          <w:sz w:val="20"/>
          <w:lang w:eastAsia="en-GB"/>
        </w:rPr>
        <w:t xml:space="preserve"> miliard korun). </w:t>
      </w:r>
      <w:r w:rsidRPr="00D46887">
        <w:rPr>
          <w:rFonts w:cs="Arial"/>
          <w:b/>
          <w:bCs/>
          <w:color w:val="000000"/>
          <w:sz w:val="20"/>
          <w:lang w:eastAsia="en-GB"/>
        </w:rPr>
        <w:t>Nadále se tak projevuje snaha o hromadění pohotových finančních rezerv, vyvolaná přetrvávající nejistotou ohledně ekonomického vývoje.</w:t>
      </w:r>
    </w:p>
    <w:p w14:paraId="62C316EF" w14:textId="77777777" w:rsidR="000A052D" w:rsidRDefault="000A052D" w:rsidP="000A052D">
      <w:pPr>
        <w:overflowPunct/>
        <w:autoSpaceDE/>
        <w:adjustRightInd/>
        <w:rPr>
          <w:rFonts w:cs="Arial"/>
          <w:color w:val="000000"/>
          <w:sz w:val="20"/>
          <w:lang w:eastAsia="en-GB"/>
        </w:rPr>
      </w:pPr>
    </w:p>
    <w:p w14:paraId="60FEFC80" w14:textId="263DEEB9" w:rsidR="00971047" w:rsidRPr="00F55599" w:rsidRDefault="00971047" w:rsidP="00971047">
      <w:pPr>
        <w:rPr>
          <w:b/>
          <w:bCs/>
          <w:sz w:val="20"/>
        </w:rPr>
      </w:pPr>
      <w:r>
        <w:rPr>
          <w:sz w:val="20"/>
        </w:rPr>
        <w:t xml:space="preserve">K 15. listopadu podle statistik ČNB banky v programu COVID III přijaly žádosti v celkovém objemu za 30,87 miliardy korun (oproti posledním datům z konce října šlo o nárůst ve výši 1,52 mld. korun). Objem v případě schválených úvěrů v programu byl 16,55 miliardy korun a skutečný objem načerpaných prostředků dosáhl 14,13 mld. korun. </w:t>
      </w:r>
      <w:r w:rsidR="00200C29" w:rsidRPr="00F55599">
        <w:rPr>
          <w:b/>
          <w:bCs/>
          <w:sz w:val="20"/>
        </w:rPr>
        <w:t>Tempo zůstává stále přibližně stejné, což je v kombinaci s pokračujícím růstem podnikových vkladů (přes částečný lockdown</w:t>
      </w:r>
      <w:r w:rsidRPr="00F55599">
        <w:rPr>
          <w:b/>
          <w:bCs/>
          <w:sz w:val="20"/>
        </w:rPr>
        <w:t xml:space="preserve"> </w:t>
      </w:r>
      <w:r w:rsidR="00200C29" w:rsidRPr="00F55599">
        <w:rPr>
          <w:b/>
          <w:bCs/>
          <w:sz w:val="20"/>
        </w:rPr>
        <w:t>způsobený druhou vlnou) přece jen překvapující. Dalo by se očekávat, že zájem o zaručené úvěry poroste rychleji, zatímco vklady by měly spíše klesat tak, jak na firemní sektor doléhá druhá vlna</w:t>
      </w:r>
      <w:r w:rsidR="004518BD" w:rsidRPr="00F55599">
        <w:rPr>
          <w:b/>
          <w:bCs/>
          <w:sz w:val="20"/>
        </w:rPr>
        <w:t>.</w:t>
      </w:r>
    </w:p>
    <w:p w14:paraId="3129ADAA" w14:textId="77777777" w:rsidR="00971047" w:rsidRDefault="00971047" w:rsidP="00971047">
      <w:pPr>
        <w:rPr>
          <w:sz w:val="20"/>
        </w:rPr>
      </w:pPr>
    </w:p>
    <w:p w14:paraId="1CB1C573" w14:textId="77777777" w:rsidR="00971047" w:rsidRDefault="00971047" w:rsidP="00971047">
      <w:pPr>
        <w:rPr>
          <w:sz w:val="20"/>
        </w:rPr>
      </w:pPr>
    </w:p>
    <w:p w14:paraId="6CFF002C" w14:textId="77777777" w:rsidR="001A4C7E" w:rsidRPr="0042103B" w:rsidRDefault="001A4C7E" w:rsidP="001A4C7E">
      <w:pPr>
        <w:rPr>
          <w:rFonts w:cs="Arial"/>
          <w:b/>
          <w:sz w:val="20"/>
        </w:rPr>
      </w:pPr>
    </w:p>
    <w:p w14:paraId="0DB6962B" w14:textId="77777777" w:rsidR="001A4C7E" w:rsidRDefault="001A4C7E" w:rsidP="001A4C7E">
      <w:pPr>
        <w:rPr>
          <w:rFonts w:cs="Arial"/>
          <w:b/>
          <w:sz w:val="20"/>
        </w:rPr>
      </w:pPr>
    </w:p>
    <w:p w14:paraId="30AB9E9A" w14:textId="77777777" w:rsidR="001A4C7E" w:rsidRDefault="001A4C7E" w:rsidP="001A4C7E">
      <w:pPr>
        <w:rPr>
          <w:rFonts w:cs="Arial"/>
          <w:b/>
          <w:sz w:val="20"/>
        </w:rPr>
      </w:pPr>
    </w:p>
    <w:p w14:paraId="42F04F83" w14:textId="404AAAA6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0B81666B" w14:textId="7E42CE9D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3FD62A1" w14:textId="0ABDB599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2AEC72C5" w14:textId="4BFBAE48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159DB46" w14:textId="3F3DBB1C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E40013B" w14:textId="387C090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09732E28" w14:textId="22BE7B7E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009444C7" w14:textId="531F3C04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04E485B" w14:textId="063ACDBD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8F376BF" w14:textId="7777777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8273F11" w14:textId="7777777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87390" wp14:editId="36765812">
                <wp:simplePos x="0" y="0"/>
                <wp:positionH relativeFrom="margin">
                  <wp:posOffset>-1298</wp:posOffset>
                </wp:positionH>
                <wp:positionV relativeFrom="paragraph">
                  <wp:posOffset>203398</wp:posOffset>
                </wp:positionV>
                <wp:extent cx="6574790" cy="1234781"/>
                <wp:effectExtent l="0" t="0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34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52C20" w14:textId="77777777" w:rsidR="001A4C7E" w:rsidRPr="00CD2579" w:rsidRDefault="001A4C7E" w:rsidP="001A4C7E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162AA5AA" w14:textId="77777777" w:rsidR="001A4C7E" w:rsidRPr="00CD2579" w:rsidRDefault="001A4C7E" w:rsidP="001A4C7E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7D221CA8" w14:textId="77777777" w:rsidR="001A4C7E" w:rsidRPr="00CD2579" w:rsidRDefault="001A4C7E" w:rsidP="001A4C7E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20B25830" w14:textId="77777777" w:rsidR="001A4C7E" w:rsidRPr="00CD2579" w:rsidRDefault="001A4C7E" w:rsidP="001A4C7E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87390" id="Obdélník 5" o:spid="_x0000_s1027" style="position:absolute;left:0;text-align:left;margin-left:-.1pt;margin-top:16pt;width:517.7pt;height: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" fillcolor="#bfbfbf [2412]" stroked="f" strokeweight="1pt">
                <v:textbox inset="3mm,3mm,3mm,3mm">
                  <w:txbxContent>
                    <w:p w14:paraId="5C752C20" w14:textId="77777777" w:rsidR="001A4C7E" w:rsidRPr="00CD2579" w:rsidRDefault="001A4C7E" w:rsidP="001A4C7E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162AA5AA" w14:textId="77777777" w:rsidR="001A4C7E" w:rsidRPr="00CD2579" w:rsidRDefault="001A4C7E" w:rsidP="001A4C7E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7D221CA8" w14:textId="77777777" w:rsidR="001A4C7E" w:rsidRPr="00CD2579" w:rsidRDefault="001A4C7E" w:rsidP="001A4C7E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20B25830" w14:textId="77777777" w:rsidR="001A4C7E" w:rsidRPr="00CD2579" w:rsidRDefault="001A4C7E" w:rsidP="001A4C7E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AB26EC" w14:textId="7777777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25010AF8" w14:textId="7777777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40EA0C4" w14:textId="77777777" w:rsidR="001A4C7E" w:rsidRPr="00E27F2F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03A3C6C" w14:textId="77777777" w:rsidR="001A4C7E" w:rsidRPr="00E27F2F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52CBE12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60849347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5912E35B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44A90EB9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D6E92" wp14:editId="0527D48C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FE62" w14:textId="77777777" w:rsidR="001A4C7E" w:rsidRPr="00CD2579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6BEDE0D2" w14:textId="77777777" w:rsidR="001A4C7E" w:rsidRPr="00CD2579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1FD6D5B9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FD1D062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7F33FF96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08E12258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3FEF3F65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585FCCB9" w14:textId="77777777" w:rsidR="001A4C7E" w:rsidRPr="00CD2579" w:rsidRDefault="001A4C7E" w:rsidP="001A4C7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6E92" id="Obdélník 200" o:spid="_x0000_s1028" style="position:absolute;left:0;text-align:left;margin-left:345.95pt;margin-top:.65pt;width:173.1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65AAFE62" w14:textId="77777777" w:rsidR="001A4C7E" w:rsidRPr="00CD2579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6BEDE0D2" w14:textId="77777777" w:rsidR="001A4C7E" w:rsidRPr="00CD2579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1FD6D5B9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FD1D062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7F33FF96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 PR a komunikace ČBA</w:t>
                      </w:r>
                    </w:p>
                    <w:p w14:paraId="08E12258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3FEF3F65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585FCCB9" w14:textId="77777777" w:rsidR="001A4C7E" w:rsidRPr="00CD2579" w:rsidRDefault="001A4C7E" w:rsidP="001A4C7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1BBED" wp14:editId="17634E5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0A419" w14:textId="77777777" w:rsidR="001A4C7E" w:rsidRPr="00CD2579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57F43683" w14:textId="77777777" w:rsidR="001A4C7E" w:rsidRPr="00CD2579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BBED" id="Obdélník 199" o:spid="_x0000_s1029" style="position:absolute;left:0;text-align:left;margin-left:0;margin-top:.8pt;width:340.35pt;height:99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PMbGS6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5090A419" w14:textId="77777777" w:rsidR="001A4C7E" w:rsidRPr="00CD2579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57F43683" w14:textId="77777777" w:rsidR="001A4C7E" w:rsidRPr="00CD2579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A6A1EE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279EEF52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174FD7AF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6D122592" w14:textId="77777777" w:rsidR="001A4C7E" w:rsidRPr="00E27F2F" w:rsidRDefault="001A4C7E" w:rsidP="001A4C7E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6C383970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44007101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5FFBFBD1" w14:textId="77777777" w:rsidR="001A4C7E" w:rsidRPr="00E27F2F" w:rsidRDefault="001A4C7E" w:rsidP="001A4C7E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5C64E68" w14:textId="77777777" w:rsidR="00971047" w:rsidRPr="000A052D" w:rsidRDefault="00971047" w:rsidP="000A052D">
      <w:pPr>
        <w:rPr>
          <w:rFonts w:eastAsiaTheme="minorEastAsia"/>
        </w:rPr>
      </w:pPr>
    </w:p>
    <w:sectPr w:rsidR="00971047" w:rsidRPr="000A052D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99DCA" w14:textId="77777777" w:rsidR="00026092" w:rsidRDefault="00026092" w:rsidP="00F573F1">
      <w:r>
        <w:separator/>
      </w:r>
    </w:p>
  </w:endnote>
  <w:endnote w:type="continuationSeparator" w:id="0">
    <w:p w14:paraId="4A073D86" w14:textId="77777777" w:rsidR="00026092" w:rsidRDefault="00026092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9E1BFC" w:rsidRPr="00FB4A1C" w:rsidRDefault="009E1BF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200C29">
          <w:rPr>
            <w:noProof/>
            <w:color w:val="A6A6A6" w:themeColor="background1" w:themeShade="A6"/>
            <w:sz w:val="14"/>
          </w:rPr>
          <w:t>1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D443" w14:textId="77777777" w:rsidR="00026092" w:rsidRDefault="00026092" w:rsidP="00F573F1">
      <w:r>
        <w:separator/>
      </w:r>
    </w:p>
  </w:footnote>
  <w:footnote w:type="continuationSeparator" w:id="0">
    <w:p w14:paraId="7DC9B5BB" w14:textId="77777777" w:rsidR="00026092" w:rsidRDefault="00026092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26092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052D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126B2"/>
    <w:rsid w:val="0011443F"/>
    <w:rsid w:val="001154CA"/>
    <w:rsid w:val="00116F4B"/>
    <w:rsid w:val="00123FF9"/>
    <w:rsid w:val="00131E94"/>
    <w:rsid w:val="00137FD0"/>
    <w:rsid w:val="00144D53"/>
    <w:rsid w:val="00146F46"/>
    <w:rsid w:val="0015125A"/>
    <w:rsid w:val="0015295E"/>
    <w:rsid w:val="001622C2"/>
    <w:rsid w:val="00165DDC"/>
    <w:rsid w:val="0017012F"/>
    <w:rsid w:val="0017441E"/>
    <w:rsid w:val="00175A85"/>
    <w:rsid w:val="00176C20"/>
    <w:rsid w:val="0018475E"/>
    <w:rsid w:val="00190B6E"/>
    <w:rsid w:val="00193E69"/>
    <w:rsid w:val="00194763"/>
    <w:rsid w:val="00195C6D"/>
    <w:rsid w:val="00196AE8"/>
    <w:rsid w:val="001A2623"/>
    <w:rsid w:val="001A46CC"/>
    <w:rsid w:val="001A4C7E"/>
    <w:rsid w:val="001A6304"/>
    <w:rsid w:val="001B37E1"/>
    <w:rsid w:val="001B5D10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0C29"/>
    <w:rsid w:val="002041F9"/>
    <w:rsid w:val="002045A5"/>
    <w:rsid w:val="00205330"/>
    <w:rsid w:val="002137B0"/>
    <w:rsid w:val="00217881"/>
    <w:rsid w:val="0022075B"/>
    <w:rsid w:val="0022103A"/>
    <w:rsid w:val="00221FF5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83681"/>
    <w:rsid w:val="00285445"/>
    <w:rsid w:val="00290498"/>
    <w:rsid w:val="002A31A1"/>
    <w:rsid w:val="002A6290"/>
    <w:rsid w:val="002B0BEE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5B3B"/>
    <w:rsid w:val="0043213B"/>
    <w:rsid w:val="004325D3"/>
    <w:rsid w:val="00432E71"/>
    <w:rsid w:val="004371EE"/>
    <w:rsid w:val="00437589"/>
    <w:rsid w:val="00445609"/>
    <w:rsid w:val="004476C2"/>
    <w:rsid w:val="00451368"/>
    <w:rsid w:val="004518BD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0711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56258"/>
    <w:rsid w:val="00661C43"/>
    <w:rsid w:val="00662C23"/>
    <w:rsid w:val="0067028B"/>
    <w:rsid w:val="00674B25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35DA4"/>
    <w:rsid w:val="007402C2"/>
    <w:rsid w:val="00743577"/>
    <w:rsid w:val="00752FA9"/>
    <w:rsid w:val="00757058"/>
    <w:rsid w:val="007609D5"/>
    <w:rsid w:val="00761845"/>
    <w:rsid w:val="00771AA1"/>
    <w:rsid w:val="00771C8E"/>
    <w:rsid w:val="00773657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6BB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70102"/>
    <w:rsid w:val="008704AA"/>
    <w:rsid w:val="00872847"/>
    <w:rsid w:val="00872C9B"/>
    <w:rsid w:val="00873451"/>
    <w:rsid w:val="0087632C"/>
    <w:rsid w:val="00877706"/>
    <w:rsid w:val="008825CE"/>
    <w:rsid w:val="0088460D"/>
    <w:rsid w:val="008857AA"/>
    <w:rsid w:val="00890B66"/>
    <w:rsid w:val="008A3A69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196D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50E27"/>
    <w:rsid w:val="00962CB7"/>
    <w:rsid w:val="00963AA3"/>
    <w:rsid w:val="00963B80"/>
    <w:rsid w:val="00966080"/>
    <w:rsid w:val="009664DD"/>
    <w:rsid w:val="009704A0"/>
    <w:rsid w:val="00971047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25EA"/>
    <w:rsid w:val="009A65F0"/>
    <w:rsid w:val="009A7026"/>
    <w:rsid w:val="009B393A"/>
    <w:rsid w:val="009B7629"/>
    <w:rsid w:val="009B7972"/>
    <w:rsid w:val="009C0DD6"/>
    <w:rsid w:val="009C1B29"/>
    <w:rsid w:val="009C3D26"/>
    <w:rsid w:val="009D0E88"/>
    <w:rsid w:val="009D24D7"/>
    <w:rsid w:val="009D2DB6"/>
    <w:rsid w:val="009D2F47"/>
    <w:rsid w:val="009D7835"/>
    <w:rsid w:val="009E172B"/>
    <w:rsid w:val="009E1BFC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1B8D"/>
    <w:rsid w:val="00AA4271"/>
    <w:rsid w:val="00AB0ED1"/>
    <w:rsid w:val="00AB23B0"/>
    <w:rsid w:val="00AB28E9"/>
    <w:rsid w:val="00AB365A"/>
    <w:rsid w:val="00AB4CFC"/>
    <w:rsid w:val="00AB58F2"/>
    <w:rsid w:val="00AC6C46"/>
    <w:rsid w:val="00AD20AF"/>
    <w:rsid w:val="00AD3BBF"/>
    <w:rsid w:val="00AE2387"/>
    <w:rsid w:val="00AE55B9"/>
    <w:rsid w:val="00AE6E19"/>
    <w:rsid w:val="00AF09A0"/>
    <w:rsid w:val="00AF18CA"/>
    <w:rsid w:val="00AF58F3"/>
    <w:rsid w:val="00B05777"/>
    <w:rsid w:val="00B101A3"/>
    <w:rsid w:val="00B13AA7"/>
    <w:rsid w:val="00B15438"/>
    <w:rsid w:val="00B2310C"/>
    <w:rsid w:val="00B24E54"/>
    <w:rsid w:val="00B27646"/>
    <w:rsid w:val="00B37E7F"/>
    <w:rsid w:val="00B41733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319A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2579"/>
    <w:rsid w:val="00CD56C4"/>
    <w:rsid w:val="00CF4CD4"/>
    <w:rsid w:val="00CF72AC"/>
    <w:rsid w:val="00D004E5"/>
    <w:rsid w:val="00D0142A"/>
    <w:rsid w:val="00D0150B"/>
    <w:rsid w:val="00D038D7"/>
    <w:rsid w:val="00D10717"/>
    <w:rsid w:val="00D13EDA"/>
    <w:rsid w:val="00D20323"/>
    <w:rsid w:val="00D2261D"/>
    <w:rsid w:val="00D24515"/>
    <w:rsid w:val="00D324DA"/>
    <w:rsid w:val="00D32A14"/>
    <w:rsid w:val="00D32B43"/>
    <w:rsid w:val="00D357A4"/>
    <w:rsid w:val="00D36238"/>
    <w:rsid w:val="00D4029D"/>
    <w:rsid w:val="00D46887"/>
    <w:rsid w:val="00D477C3"/>
    <w:rsid w:val="00D55406"/>
    <w:rsid w:val="00D56A96"/>
    <w:rsid w:val="00D6160D"/>
    <w:rsid w:val="00D65A0D"/>
    <w:rsid w:val="00D670D3"/>
    <w:rsid w:val="00D67470"/>
    <w:rsid w:val="00D67FC9"/>
    <w:rsid w:val="00D775D2"/>
    <w:rsid w:val="00D8118D"/>
    <w:rsid w:val="00D82454"/>
    <w:rsid w:val="00D83FD0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1EFE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27F2F"/>
    <w:rsid w:val="00E310E5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0F29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53132"/>
    <w:rsid w:val="00F5456A"/>
    <w:rsid w:val="00F545FC"/>
    <w:rsid w:val="00F55599"/>
    <w:rsid w:val="00F573F1"/>
    <w:rsid w:val="00F57CAC"/>
    <w:rsid w:val="00F628D3"/>
    <w:rsid w:val="00F66320"/>
    <w:rsid w:val="00F6767A"/>
    <w:rsid w:val="00F67E6A"/>
    <w:rsid w:val="00F75620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28B"/>
    <w:rsid w:val="00FC23C7"/>
    <w:rsid w:val="00FC5A6D"/>
    <w:rsid w:val="00FC5B2A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49AC-79D6-4F6C-B95F-EFBBE471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20</cp:revision>
  <cp:lastPrinted>2019-08-27T11:23:00Z</cp:lastPrinted>
  <dcterms:created xsi:type="dcterms:W3CDTF">2020-11-30T09:49:00Z</dcterms:created>
  <dcterms:modified xsi:type="dcterms:W3CDTF">2020-11-30T12:19:00Z</dcterms:modified>
</cp:coreProperties>
</file>