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77D6AE06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3D0AD70F" w:rsidR="00BF6F8D" w:rsidRPr="00517111" w:rsidRDefault="00D052E6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3D0AD70F" w:rsidR="00BF6F8D" w:rsidRPr="00517111" w:rsidRDefault="00D052E6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19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8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D052E6">
        <w:rPr>
          <w:rFonts w:cs="Arial"/>
          <w:b/>
          <w:color w:val="007E79"/>
          <w:sz w:val="28"/>
          <w:szCs w:val="28"/>
        </w:rPr>
        <w:t>7</w:t>
      </w:r>
      <w:r w:rsidR="00020FE5">
        <w:rPr>
          <w:rFonts w:cs="Arial"/>
          <w:b/>
          <w:color w:val="007E79"/>
          <w:sz w:val="28"/>
          <w:szCs w:val="28"/>
        </w:rPr>
        <w:t>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71BE7FB9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D052E6">
        <w:rPr>
          <w:rFonts w:cs="Arial"/>
          <w:b/>
          <w:color w:val="007E79"/>
          <w:sz w:val="20"/>
        </w:rPr>
        <w:t>19</w:t>
      </w:r>
      <w:r w:rsidR="00FB15EB">
        <w:rPr>
          <w:rFonts w:cs="Arial"/>
          <w:b/>
          <w:color w:val="007E79"/>
          <w:sz w:val="20"/>
        </w:rPr>
        <w:t xml:space="preserve">. </w:t>
      </w:r>
      <w:r w:rsidR="00D052E6">
        <w:rPr>
          <w:rFonts w:cs="Arial"/>
          <w:b/>
          <w:color w:val="007E79"/>
          <w:sz w:val="20"/>
        </w:rPr>
        <w:t>srpna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02AF289B" w14:textId="77777777" w:rsidR="00D052E6" w:rsidRDefault="00D052E6" w:rsidP="00D052E6">
      <w:pPr>
        <w:rPr>
          <w:rFonts w:asciiTheme="minorHAnsi" w:hAnsiTheme="minorHAnsi"/>
          <w:sz w:val="22"/>
        </w:rPr>
      </w:pPr>
      <w:bookmarkStart w:id="0" w:name="_Hlk40789160"/>
      <w:r>
        <w:t xml:space="preserve">Podle </w:t>
      </w:r>
      <w:proofErr w:type="spellStart"/>
      <w:r>
        <w:t>Hypoindexu</w:t>
      </w:r>
      <w:proofErr w:type="spellEnd"/>
      <w:r>
        <w:t xml:space="preserve"> klesly průměrné úrokové sazby hypotečních úvěrů v červenci letošního roku na 2,15 % </w:t>
      </w:r>
      <w:proofErr w:type="spellStart"/>
      <w:r>
        <w:t>p.a</w:t>
      </w:r>
      <w:proofErr w:type="spellEnd"/>
      <w:r>
        <w:t xml:space="preserve">. To je oproti minulému měsíci pokles o 0,06 % </w:t>
      </w:r>
      <w:proofErr w:type="spellStart"/>
      <w:r>
        <w:t>p.a</w:t>
      </w:r>
      <w:proofErr w:type="spellEnd"/>
      <w:r>
        <w:t xml:space="preserve">. Stále tedy ještě nejsme na historickém minimu, které se odehrálo na konci r. 2016, kdy nejnižší sazba byla 1,77 %. Bude tento trend pokračovat? </w:t>
      </w:r>
    </w:p>
    <w:p w14:paraId="14B585E6" w14:textId="77777777" w:rsidR="00D052E6" w:rsidRDefault="00D052E6" w:rsidP="00D052E6"/>
    <w:p w14:paraId="12DE75E4" w14:textId="21C1F219" w:rsidR="00D052E6" w:rsidRDefault="00D052E6" w:rsidP="00D052E6">
      <w:r>
        <w:t>Dobrá zpráva pro spotřebitele je, že konkurence mezi bankami tlačí sazby dolů. Některé banky už nabízejí sazby pod 2 %. Velcí hráči ovšem drží svou pozici a sazby pod 2 % se v jejich nabídkách neobjevují. Vzhledem k tomu, že bankám se daří prodávat rekordní objemy hypotečních úvěrů (viz níže), domnívám se, že nebudou v tuto chvíli nuceny jít se svými sazbami výrazněji dál dolů.</w:t>
      </w:r>
    </w:p>
    <w:p w14:paraId="7B5D722F" w14:textId="77777777" w:rsidR="00D052E6" w:rsidRDefault="00D052E6" w:rsidP="00D052E6"/>
    <w:p w14:paraId="4AF2646B" w14:textId="0BD0B836" w:rsidR="00D052E6" w:rsidRDefault="00D052E6" w:rsidP="00D052E6">
      <w:r>
        <w:t>Objem prodaných hypotečních úvěrů byl totiž v červenci opět velmi vysoký a dosáhl 21,6 mld. Kč. Letní měsíce přitom bývají slabšími z důvodů dovolených. Např. loňský červenec byl na úrovni 15,4 mld. Kč, tj. skoro o 30 % nižší než ten letošní. O to zajímavější tento výsledek je. Předpokládám, že většina lidí zůstala toto léto v ČR a místo pobytu u moře řešila řada lidí svou bytovou situaci. Bezpochyby tomu napomohly velmi nízké úrokové sazby. Trh také odbrzdily zprávy o zrušení daně z převodu nemovitosti. V neposlední řadě k vysokému objemu prodaných hypoték přispěly i informace v médiích, že cena nemovitostí spíše stagnuje.</w:t>
      </w:r>
    </w:p>
    <w:p w14:paraId="500333B6" w14:textId="77777777" w:rsidR="00D052E6" w:rsidRDefault="00D052E6" w:rsidP="00D052E6"/>
    <w:p w14:paraId="25E3BAF7" w14:textId="52DC8265" w:rsidR="00D052E6" w:rsidRDefault="00D052E6" w:rsidP="00D052E6">
      <w:r>
        <w:t>Jaký byl skutečný objem nově poskytnutých úvěrů se dozvíme koncem srpna ze statistik ČNB. Ta totiž rozlišuje mezi nově poskytnutými úvěry a úvěry refinancovanými, tj. těmi, kdy klient přechází do jiné banky. To nejsou úvěry nové. Lze předpokládat, že objem refinancovaných úvěrů bude vysoký. Už řadu měsíců za sebou roste. V červnu podle ČNB jejich objem dosáhl 3,5 mld. Kč. To je skoro dvojnásobek oproti minulým letům.</w:t>
      </w:r>
    </w:p>
    <w:p w14:paraId="2C885426" w14:textId="77777777" w:rsidR="00D052E6" w:rsidRDefault="00D052E6" w:rsidP="00D052E6"/>
    <w:p w14:paraId="0510F50C" w14:textId="286A26F4" w:rsidR="00D052E6" w:rsidRDefault="00D052E6" w:rsidP="00D052E6">
      <w:r>
        <w:t xml:space="preserve">I po odečtení refinancovaných úvěrů jsou nově poskytnuté úvěry vysoké a letošní rok vypadá na to, že se přiblíží, popř. překoná, rekordní roky 2016-2018. To bych nazval s ohledem na </w:t>
      </w:r>
      <w:proofErr w:type="spellStart"/>
      <w:r>
        <w:t>koronavirovou</w:t>
      </w:r>
      <w:proofErr w:type="spellEnd"/>
      <w:r>
        <w:t xml:space="preserve"> patálii podivuhodným. Vysvětlení jsem již nabídl výše, přesto považuji tento vývoj za překvapivý.</w:t>
      </w:r>
    </w:p>
    <w:p w14:paraId="55F709F3" w14:textId="77777777" w:rsidR="00BD6FDA" w:rsidRPr="00F236DC" w:rsidRDefault="00BD6FDA" w:rsidP="00BD6FDA">
      <w:pPr>
        <w:spacing w:line="276" w:lineRule="auto"/>
        <w:rPr>
          <w:szCs w:val="18"/>
        </w:rPr>
      </w:pPr>
    </w:p>
    <w:bookmarkEnd w:id="0"/>
    <w:p w14:paraId="460CD96D" w14:textId="2E983CE1" w:rsidR="00226F32" w:rsidRDefault="00020FE5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  <w:r w:rsidRPr="00E46FA7">
        <w:rPr>
          <w:rFonts w:cs="Arial"/>
          <w:i/>
          <w:iCs/>
          <w:szCs w:val="18"/>
        </w:rPr>
        <w:t xml:space="preserve">(*Autor vycházel z dat </w:t>
      </w:r>
      <w:proofErr w:type="spellStart"/>
      <w:r w:rsidRPr="00E46FA7">
        <w:rPr>
          <w:rFonts w:cs="Arial"/>
          <w:i/>
          <w:iCs/>
          <w:szCs w:val="18"/>
        </w:rPr>
        <w:t>F</w:t>
      </w:r>
      <w:r w:rsidR="00B51364">
        <w:rPr>
          <w:rFonts w:cs="Arial"/>
          <w:i/>
          <w:iCs/>
          <w:szCs w:val="18"/>
        </w:rPr>
        <w:t>i</w:t>
      </w:r>
      <w:r w:rsidRPr="00E46FA7">
        <w:rPr>
          <w:rFonts w:cs="Arial"/>
          <w:i/>
          <w:iCs/>
          <w:szCs w:val="18"/>
        </w:rPr>
        <w:t>ncentrum</w:t>
      </w:r>
      <w:proofErr w:type="spellEnd"/>
      <w:r w:rsidRPr="00E46FA7">
        <w:rPr>
          <w:rFonts w:cs="Arial"/>
          <w:i/>
          <w:iCs/>
          <w:szCs w:val="18"/>
        </w:rPr>
        <w:t xml:space="preserve"> </w:t>
      </w:r>
      <w:proofErr w:type="spellStart"/>
      <w:r w:rsidR="00B51364">
        <w:rPr>
          <w:rFonts w:cs="Arial"/>
          <w:i/>
          <w:iCs/>
          <w:szCs w:val="18"/>
        </w:rPr>
        <w:t>H</w:t>
      </w:r>
      <w:r w:rsidRPr="00E46FA7">
        <w:rPr>
          <w:rFonts w:cs="Arial"/>
          <w:i/>
          <w:iCs/>
          <w:szCs w:val="18"/>
        </w:rPr>
        <w:t>ypoindex</w:t>
      </w:r>
      <w:proofErr w:type="spellEnd"/>
      <w:r w:rsidRPr="00E46FA7">
        <w:rPr>
          <w:rFonts w:cs="Arial"/>
          <w:i/>
          <w:iCs/>
          <w:szCs w:val="18"/>
        </w:rPr>
        <w:t xml:space="preserve"> </w:t>
      </w:r>
      <w:r w:rsidR="0012351B">
        <w:rPr>
          <w:rFonts w:cs="Arial"/>
          <w:i/>
          <w:iCs/>
          <w:szCs w:val="18"/>
        </w:rPr>
        <w:t>červenec</w:t>
      </w:r>
      <w:r w:rsidRPr="00E46FA7">
        <w:rPr>
          <w:rFonts w:cs="Arial"/>
          <w:i/>
          <w:iCs/>
          <w:szCs w:val="18"/>
        </w:rPr>
        <w:t xml:space="preserve"> 2020 dostupných zde: </w:t>
      </w:r>
      <w:hyperlink r:id="rId8" w:tgtFrame="_blank" w:history="1">
        <w:r w:rsidRPr="00E46FA7">
          <w:rPr>
            <w:rStyle w:val="Hypertextovodkaz"/>
            <w:b/>
            <w:bCs/>
            <w:i/>
            <w:iCs/>
            <w:szCs w:val="18"/>
          </w:rPr>
          <w:t>http://www.hypoindex.cz/</w:t>
        </w:r>
      </w:hyperlink>
      <w:r w:rsidRPr="00E46FA7">
        <w:rPr>
          <w:b/>
          <w:bCs/>
          <w:i/>
          <w:iCs/>
          <w:szCs w:val="18"/>
        </w:rPr>
        <w:t>)</w:t>
      </w:r>
      <w:r w:rsidR="00E46FA7">
        <w:rPr>
          <w:b/>
          <w:bCs/>
          <w:i/>
          <w:iCs/>
          <w:szCs w:val="18"/>
        </w:rPr>
        <w:t xml:space="preserve">. </w:t>
      </w:r>
    </w:p>
    <w:p w14:paraId="6279B486" w14:textId="720F530A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50F1A915" w14:textId="61F06D9C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5FA9D17C" w14:textId="10D67DC2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0FA32AAF" w14:textId="01A93FB0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54FCFAAF" w14:textId="77777777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06651CBF">
                <wp:simplePos x="0" y="0"/>
                <wp:positionH relativeFrom="margin">
                  <wp:posOffset>15240</wp:posOffset>
                </wp:positionH>
                <wp:positionV relativeFrom="paragraph">
                  <wp:posOffset>67945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pt;margin-top:5.3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0635" w14:textId="77777777" w:rsidR="0054665C" w:rsidRDefault="0054665C" w:rsidP="00F573F1">
      <w:r>
        <w:separator/>
      </w:r>
    </w:p>
  </w:endnote>
  <w:endnote w:type="continuationSeparator" w:id="0">
    <w:p w14:paraId="133FAFCD" w14:textId="77777777" w:rsidR="0054665C" w:rsidRDefault="0054665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D56B" w14:textId="77777777" w:rsidR="0054665C" w:rsidRDefault="0054665C" w:rsidP="00F573F1">
      <w:r>
        <w:separator/>
      </w:r>
    </w:p>
  </w:footnote>
  <w:footnote w:type="continuationSeparator" w:id="0">
    <w:p w14:paraId="33022844" w14:textId="77777777" w:rsidR="0054665C" w:rsidRDefault="0054665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37228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2FBA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377F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6FDA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052E6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12</cp:revision>
  <cp:lastPrinted>2020-02-18T12:08:00Z</cp:lastPrinted>
  <dcterms:created xsi:type="dcterms:W3CDTF">2020-05-19T13:52:00Z</dcterms:created>
  <dcterms:modified xsi:type="dcterms:W3CDTF">2020-08-18T15:36:00Z</dcterms:modified>
</cp:coreProperties>
</file>