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BC6064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1B1FB650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553A48B3" w:rsidR="00BF6F8D" w:rsidRPr="00517111" w:rsidRDefault="00F26FD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06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553A48B3" w:rsidR="00BF6F8D" w:rsidRPr="00517111" w:rsidRDefault="00F26FD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06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8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FD6">
        <w:rPr>
          <w:rFonts w:cs="Arial"/>
          <w:b/>
          <w:color w:val="007E79"/>
          <w:sz w:val="32"/>
          <w:szCs w:val="32"/>
        </w:rPr>
        <w:t xml:space="preserve">Komentář </w:t>
      </w:r>
      <w:r w:rsidR="00805D3A" w:rsidRPr="007B7C9E">
        <w:rPr>
          <w:rFonts w:cs="Arial"/>
          <w:b/>
          <w:color w:val="007E79"/>
          <w:sz w:val="32"/>
          <w:szCs w:val="32"/>
        </w:rPr>
        <w:t>České bankovní asociac</w:t>
      </w:r>
      <w:r w:rsidR="002E12B0">
        <w:rPr>
          <w:rFonts w:cs="Arial"/>
          <w:b/>
          <w:color w:val="007E79"/>
          <w:sz w:val="32"/>
          <w:szCs w:val="32"/>
        </w:rPr>
        <w:t>e k rozhodnutí ČNB o ponechání úrokové sazby na 0,25 %</w:t>
      </w:r>
    </w:p>
    <w:p w14:paraId="542EDEA6" w14:textId="77777777" w:rsidR="002E12B0" w:rsidRPr="002E12B0" w:rsidRDefault="002E12B0" w:rsidP="002E12B0">
      <w:pPr>
        <w:spacing w:line="276" w:lineRule="auto"/>
        <w:rPr>
          <w:rFonts w:cs="Arial"/>
          <w:bCs/>
          <w:color w:val="007E79"/>
          <w:sz w:val="6"/>
          <w:szCs w:val="6"/>
        </w:rPr>
      </w:pPr>
    </w:p>
    <w:p w14:paraId="3E479FA9" w14:textId="17CAA529" w:rsidR="00F26FD6" w:rsidRPr="002E12B0" w:rsidRDefault="002E12B0" w:rsidP="002E12B0">
      <w:pPr>
        <w:spacing w:line="276" w:lineRule="auto"/>
        <w:rPr>
          <w:rFonts w:cs="Arial"/>
          <w:b/>
          <w:color w:val="007E79"/>
          <w:sz w:val="22"/>
          <w:szCs w:val="22"/>
        </w:rPr>
      </w:pPr>
      <w:r w:rsidRPr="002E12B0">
        <w:rPr>
          <w:rFonts w:cs="Arial"/>
          <w:b/>
          <w:color w:val="007E79"/>
          <w:sz w:val="22"/>
          <w:szCs w:val="22"/>
        </w:rPr>
        <w:t xml:space="preserve">Autor: Vladimír Staňura, hlavní poradce České bankovní asociace </w:t>
      </w:r>
    </w:p>
    <w:p w14:paraId="6C43CD5F" w14:textId="77777777" w:rsidR="002E12B0" w:rsidRDefault="002E12B0" w:rsidP="002E12B0">
      <w:pPr>
        <w:rPr>
          <w:b/>
          <w:bCs/>
          <w:color w:val="444444"/>
          <w:sz w:val="26"/>
          <w:szCs w:val="26"/>
          <w:shd w:val="clear" w:color="auto" w:fill="FFFFFF"/>
        </w:rPr>
      </w:pPr>
    </w:p>
    <w:p w14:paraId="78FF56A7" w14:textId="7CBFD882" w:rsidR="002E12B0" w:rsidRPr="002E12B0" w:rsidRDefault="002E12B0" w:rsidP="008259D8">
      <w:pPr>
        <w:rPr>
          <w:rFonts w:cs="Arial"/>
          <w:sz w:val="20"/>
        </w:rPr>
      </w:pPr>
      <w:r w:rsidRPr="002E12B0">
        <w:rPr>
          <w:rFonts w:cs="Arial"/>
          <w:sz w:val="20"/>
        </w:rPr>
        <w:t xml:space="preserve">Bankovní rada </w:t>
      </w:r>
      <w:r w:rsidR="008C600D">
        <w:rPr>
          <w:rFonts w:cs="Arial"/>
          <w:sz w:val="20"/>
        </w:rPr>
        <w:t xml:space="preserve">České národní banky </w:t>
      </w:r>
      <w:r w:rsidRPr="002E12B0">
        <w:rPr>
          <w:rFonts w:cs="Arial"/>
          <w:sz w:val="20"/>
        </w:rPr>
        <w:t xml:space="preserve">na </w:t>
      </w:r>
      <w:r w:rsidR="008C600D">
        <w:rPr>
          <w:rFonts w:cs="Arial"/>
          <w:sz w:val="20"/>
        </w:rPr>
        <w:t>dnešním</w:t>
      </w:r>
      <w:r w:rsidRPr="002E12B0">
        <w:rPr>
          <w:rFonts w:cs="Arial"/>
          <w:sz w:val="20"/>
        </w:rPr>
        <w:t xml:space="preserve"> zasedání rozhodla o tom, že ponechá základní úrokovou sazbu na 0,25 %.</w:t>
      </w:r>
    </w:p>
    <w:p w14:paraId="76AC3B6A" w14:textId="77777777" w:rsidR="002E12B0" w:rsidRPr="002E12B0" w:rsidRDefault="002E12B0" w:rsidP="008259D8">
      <w:pPr>
        <w:rPr>
          <w:rFonts w:cs="Arial"/>
          <w:sz w:val="20"/>
        </w:rPr>
      </w:pPr>
    </w:p>
    <w:p w14:paraId="48704845" w14:textId="62757679" w:rsidR="002E12B0" w:rsidRPr="002E12B0" w:rsidRDefault="002E12B0" w:rsidP="008259D8">
      <w:pPr>
        <w:rPr>
          <w:rFonts w:cs="Arial"/>
          <w:sz w:val="20"/>
        </w:rPr>
      </w:pPr>
      <w:r w:rsidRPr="002E12B0">
        <w:rPr>
          <w:rFonts w:cs="Arial"/>
          <w:sz w:val="20"/>
        </w:rPr>
        <w:t xml:space="preserve">Naposledy bankovní rada snížila svou základní úrokovou sazbu o 0,75 procentního bodu na 0,25 </w:t>
      </w:r>
      <w:r w:rsidR="008C600D">
        <w:rPr>
          <w:rFonts w:cs="Arial"/>
          <w:sz w:val="20"/>
        </w:rPr>
        <w:t>%</w:t>
      </w:r>
      <w:r w:rsidR="006F0588">
        <w:rPr>
          <w:rFonts w:cs="Arial"/>
          <w:sz w:val="20"/>
        </w:rPr>
        <w:t xml:space="preserve"> dne</w:t>
      </w:r>
      <w:r w:rsidRPr="002E12B0">
        <w:rPr>
          <w:rFonts w:cs="Arial"/>
          <w:sz w:val="20"/>
        </w:rPr>
        <w:t xml:space="preserve"> 7.</w:t>
      </w:r>
      <w:r w:rsidR="008C600D">
        <w:rPr>
          <w:rFonts w:cs="Arial"/>
          <w:sz w:val="20"/>
        </w:rPr>
        <w:t xml:space="preserve"> května </w:t>
      </w:r>
      <w:r w:rsidRPr="002E12B0">
        <w:rPr>
          <w:rFonts w:cs="Arial"/>
          <w:sz w:val="20"/>
        </w:rPr>
        <w:t xml:space="preserve">2020. </w:t>
      </w:r>
      <w:r w:rsidR="006F0588">
        <w:rPr>
          <w:rFonts w:cs="Arial"/>
          <w:sz w:val="20"/>
        </w:rPr>
        <w:t>S</w:t>
      </w:r>
      <w:r w:rsidRPr="002E12B0">
        <w:rPr>
          <w:rFonts w:cs="Arial"/>
          <w:sz w:val="20"/>
        </w:rPr>
        <w:t>nižování sazeb mělo podle vyjádření samotné ČNB zmírnit dopady šíření koronaviru na ekonomiku. Guvernér ČNB dále ještě uvedl: "S vysokou pravděpodobností budou tyto nízké sazby s námi dlouho, tedy než se hospodářství z této situace vzpamatuje“.</w:t>
      </w:r>
    </w:p>
    <w:p w14:paraId="16915529" w14:textId="77777777" w:rsidR="002E12B0" w:rsidRPr="002E12B0" w:rsidRDefault="002E12B0" w:rsidP="008259D8">
      <w:pPr>
        <w:rPr>
          <w:rFonts w:cs="Arial"/>
          <w:sz w:val="20"/>
        </w:rPr>
      </w:pPr>
    </w:p>
    <w:p w14:paraId="607CD46B" w14:textId="77777777" w:rsidR="002E12B0" w:rsidRPr="002E12B0" w:rsidRDefault="002E12B0" w:rsidP="008259D8">
      <w:pPr>
        <w:rPr>
          <w:rFonts w:cs="Arial"/>
          <w:sz w:val="20"/>
        </w:rPr>
      </w:pPr>
      <w:r w:rsidRPr="002E12B0">
        <w:rPr>
          <w:rFonts w:cs="Arial"/>
          <w:sz w:val="20"/>
        </w:rPr>
        <w:t>Dnešní rozhodnutí bankovní rady je logické a také nevyhnutelné. Logické, protože důvody snížení a snižování zůstávají. Nevyhnutelné, protože jít nahoru nedává smysl. A jít dolů, když jsme na „technické nule“, rovněž.</w:t>
      </w:r>
    </w:p>
    <w:p w14:paraId="2FEDF480" w14:textId="77777777" w:rsidR="002E12B0" w:rsidRPr="002E12B0" w:rsidRDefault="002E12B0" w:rsidP="008259D8">
      <w:pPr>
        <w:rPr>
          <w:rFonts w:cs="Arial"/>
          <w:sz w:val="20"/>
        </w:rPr>
      </w:pPr>
    </w:p>
    <w:p w14:paraId="56C98DFE" w14:textId="7845F973" w:rsidR="002E12B0" w:rsidRPr="002E12B0" w:rsidRDefault="002E12B0" w:rsidP="008259D8">
      <w:pPr>
        <w:rPr>
          <w:rFonts w:cs="Arial"/>
          <w:sz w:val="20"/>
        </w:rPr>
      </w:pPr>
      <w:r w:rsidRPr="002E12B0">
        <w:rPr>
          <w:rFonts w:cs="Arial"/>
          <w:sz w:val="20"/>
        </w:rPr>
        <w:t xml:space="preserve">Zajímavá bude ovšem budoucnost. Při dnešní inflaci přes 3 % jsme vysoko nad inflačním cílem ČNB - 2 %. Na jedné straně je snahou </w:t>
      </w:r>
      <w:r w:rsidR="008C600D">
        <w:rPr>
          <w:rFonts w:cs="Arial"/>
          <w:sz w:val="20"/>
        </w:rPr>
        <w:t xml:space="preserve">ČNB </w:t>
      </w:r>
      <w:r w:rsidRPr="002E12B0">
        <w:rPr>
          <w:rFonts w:cs="Arial"/>
          <w:sz w:val="20"/>
        </w:rPr>
        <w:t>napomoci ekonomice. Na straně druhé bude chtít bojovat s rostoucí inflací zvyšováním sazeb. Můj odhad je, že nejbližší prioritou bude pomoc ekonomice, tj. držet sazby nízko.</w:t>
      </w:r>
    </w:p>
    <w:p w14:paraId="0D592BA8" w14:textId="77777777" w:rsidR="002E12B0" w:rsidRPr="002E12B0" w:rsidRDefault="002E12B0" w:rsidP="008259D8">
      <w:pPr>
        <w:rPr>
          <w:rFonts w:cs="Arial"/>
          <w:sz w:val="20"/>
        </w:rPr>
      </w:pPr>
    </w:p>
    <w:p w14:paraId="30EC9277" w14:textId="77777777" w:rsidR="002E12B0" w:rsidRPr="002E12B0" w:rsidRDefault="002E12B0" w:rsidP="008259D8">
      <w:pPr>
        <w:rPr>
          <w:rFonts w:cs="Arial"/>
          <w:sz w:val="20"/>
        </w:rPr>
      </w:pPr>
      <w:r w:rsidRPr="002E12B0">
        <w:rPr>
          <w:rFonts w:cs="Arial"/>
          <w:sz w:val="20"/>
        </w:rPr>
        <w:t>Kurz Kč je v tuto chvíli podle mého názoru pro ČNB druhořadou starostí.</w:t>
      </w:r>
    </w:p>
    <w:p w14:paraId="7EBBAF2D" w14:textId="77777777" w:rsidR="002E12B0" w:rsidRPr="002E12B0" w:rsidRDefault="002E12B0" w:rsidP="008259D8">
      <w:pPr>
        <w:rPr>
          <w:rFonts w:cs="Arial"/>
          <w:sz w:val="20"/>
        </w:rPr>
      </w:pPr>
    </w:p>
    <w:p w14:paraId="013C4A49" w14:textId="50118660" w:rsidR="002E12B0" w:rsidRPr="002E12B0" w:rsidRDefault="002E12B0" w:rsidP="008259D8">
      <w:pPr>
        <w:rPr>
          <w:rFonts w:cs="Arial"/>
          <w:sz w:val="20"/>
        </w:rPr>
      </w:pPr>
      <w:r w:rsidRPr="002E12B0">
        <w:rPr>
          <w:rFonts w:cs="Arial"/>
          <w:sz w:val="20"/>
        </w:rPr>
        <w:t xml:space="preserve">Pro historické účely je ještě dobré poznamenat, že na 0,25 </w:t>
      </w:r>
      <w:r w:rsidR="008C600D">
        <w:rPr>
          <w:rFonts w:cs="Arial"/>
          <w:sz w:val="20"/>
        </w:rPr>
        <w:t>%</w:t>
      </w:r>
      <w:r w:rsidRPr="002E12B0">
        <w:rPr>
          <w:rFonts w:cs="Arial"/>
          <w:sz w:val="20"/>
        </w:rPr>
        <w:t xml:space="preserve"> byla základní úroková sazba ČNB naposledy od srpna do listopadu 2017.</w:t>
      </w:r>
    </w:p>
    <w:p w14:paraId="00FA8C98" w14:textId="77777777" w:rsidR="002E12B0" w:rsidRDefault="002E12B0" w:rsidP="008259D8">
      <w:pPr>
        <w:rPr>
          <w:color w:val="444444"/>
          <w:sz w:val="26"/>
          <w:szCs w:val="26"/>
          <w:shd w:val="clear" w:color="auto" w:fill="FFFFFF"/>
        </w:rPr>
      </w:pPr>
    </w:p>
    <w:p w14:paraId="26F04DEE" w14:textId="77777777" w:rsidR="002E12B0" w:rsidRDefault="002E12B0" w:rsidP="002E12B0"/>
    <w:p w14:paraId="3B256073" w14:textId="25206E75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683A4469" w14:textId="1E5F5C0B" w:rsidR="002E12B0" w:rsidRDefault="002E12B0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4B5ADB0D" w14:textId="77925F61" w:rsidR="002E12B0" w:rsidRDefault="002E12B0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45620E64" w14:textId="5DCED96F" w:rsidR="002E12B0" w:rsidRDefault="002E12B0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63785F9F" w14:textId="1BF950F9" w:rsidR="002E12B0" w:rsidRDefault="002E12B0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46A41DC0" w14:textId="77777777" w:rsidR="002E12B0" w:rsidRDefault="002E12B0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421A687D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14354F">
      <w:headerReference w:type="default" r:id="rId8"/>
      <w:footerReference w:type="default" r:id="rId9"/>
      <w:pgSz w:w="11906" w:h="16838"/>
      <w:pgMar w:top="2410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6828" w14:textId="77777777" w:rsidR="00B25D8C" w:rsidRDefault="00B25D8C" w:rsidP="00F573F1">
      <w:r>
        <w:separator/>
      </w:r>
    </w:p>
  </w:endnote>
  <w:endnote w:type="continuationSeparator" w:id="0">
    <w:p w14:paraId="5D764A2C" w14:textId="77777777" w:rsidR="00B25D8C" w:rsidRDefault="00B25D8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29C4" w14:textId="77777777" w:rsidR="00B25D8C" w:rsidRDefault="00B25D8C" w:rsidP="00F573F1">
      <w:r>
        <w:separator/>
      </w:r>
    </w:p>
  </w:footnote>
  <w:footnote w:type="continuationSeparator" w:id="0">
    <w:p w14:paraId="7A5BDC00" w14:textId="77777777" w:rsidR="00B25D8C" w:rsidRDefault="00B25D8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0028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61D0"/>
    <w:rsid w:val="000F70CA"/>
    <w:rsid w:val="0010268F"/>
    <w:rsid w:val="0010277A"/>
    <w:rsid w:val="0010673E"/>
    <w:rsid w:val="001126B2"/>
    <w:rsid w:val="0011443F"/>
    <w:rsid w:val="00116F4B"/>
    <w:rsid w:val="00123FF9"/>
    <w:rsid w:val="00126F1D"/>
    <w:rsid w:val="00131E94"/>
    <w:rsid w:val="0014354F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1B7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2B0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5F75AC"/>
    <w:rsid w:val="00600D9B"/>
    <w:rsid w:val="0060308F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0588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1AD2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2B54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5D3A"/>
    <w:rsid w:val="00807F85"/>
    <w:rsid w:val="00811FE2"/>
    <w:rsid w:val="00820A66"/>
    <w:rsid w:val="008259D8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C600D"/>
    <w:rsid w:val="008E2336"/>
    <w:rsid w:val="008F047E"/>
    <w:rsid w:val="008F2959"/>
    <w:rsid w:val="008F35E0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5D8C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4E1D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0149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56B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6FD6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3112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12</cp:revision>
  <cp:lastPrinted>2020-02-18T12:08:00Z</cp:lastPrinted>
  <dcterms:created xsi:type="dcterms:W3CDTF">2020-07-31T12:54:00Z</dcterms:created>
  <dcterms:modified xsi:type="dcterms:W3CDTF">2020-08-06T13:34:00Z</dcterms:modified>
</cp:coreProperties>
</file>