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643F" w:rsidRDefault="0025643F" w:rsidP="0025643F">
      <w:pPr>
        <w:spacing w:after="120" w:line="276" w:lineRule="auto"/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0327A5" wp14:editId="7E14E5F7">
                <wp:simplePos x="0" y="0"/>
                <wp:positionH relativeFrom="margin">
                  <wp:posOffset>5219700</wp:posOffset>
                </wp:positionH>
                <wp:positionV relativeFrom="paragraph">
                  <wp:posOffset>-884555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12" w:rsidRDefault="002E3412" w:rsidP="0025643F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:rsidR="002E3412" w:rsidRPr="00517111" w:rsidRDefault="002E3412" w:rsidP="0025643F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04. 08.</w:t>
                            </w:r>
                            <w:r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0327A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1pt;margin-top:-69.65pt;width:97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HFYZmDgAAAADAEAAA8AAAAAAAAAAAAAAAAAbQQAAGRycy9kb3ducmV2LnhtbFBLBQYAAAAA&#10;BAAEAPMAAAB6BQAAAAA=&#10;" filled="f" stroked="f">
                <v:textbox style="mso-fit-shape-to-text:t">
                  <w:txbxContent>
                    <w:p w:rsidR="002E3412" w:rsidRDefault="002E3412" w:rsidP="0025643F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:rsidR="002E3412" w:rsidRPr="00517111" w:rsidRDefault="002E3412" w:rsidP="0025643F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04. 08.</w:t>
                      </w:r>
                      <w:r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2EEF">
        <w:rPr>
          <w:rFonts w:cs="Arial"/>
          <w:b/>
          <w:color w:val="007E79"/>
          <w:sz w:val="28"/>
          <w:szCs w:val="28"/>
        </w:rPr>
        <w:t>Komentář</w:t>
      </w:r>
      <w:r>
        <w:rPr>
          <w:rFonts w:cs="Arial"/>
          <w:b/>
          <w:color w:val="007E79"/>
          <w:sz w:val="28"/>
          <w:szCs w:val="28"/>
        </w:rPr>
        <w:t xml:space="preserve"> České bankovní asociace </w:t>
      </w:r>
      <w:r w:rsidRPr="00877706">
        <w:rPr>
          <w:rFonts w:cs="Arial"/>
          <w:b/>
          <w:color w:val="007E79"/>
          <w:sz w:val="28"/>
          <w:szCs w:val="28"/>
        </w:rPr>
        <w:t>k</w:t>
      </w:r>
      <w:r>
        <w:rPr>
          <w:rFonts w:cs="Arial"/>
          <w:b/>
          <w:color w:val="007E79"/>
          <w:sz w:val="28"/>
          <w:szCs w:val="28"/>
        </w:rPr>
        <w:t xml:space="preserve"> statistice ČNB</w:t>
      </w:r>
      <w:r w:rsidR="00581928">
        <w:rPr>
          <w:rFonts w:cs="Arial"/>
          <w:b/>
          <w:color w:val="007E79"/>
          <w:sz w:val="28"/>
          <w:szCs w:val="28"/>
        </w:rPr>
        <w:t>: odklady splátek a záruční programy COVID</w:t>
      </w:r>
      <w:r>
        <w:rPr>
          <w:rFonts w:cs="Arial"/>
          <w:b/>
          <w:color w:val="007E79"/>
          <w:sz w:val="28"/>
          <w:szCs w:val="28"/>
        </w:rPr>
        <w:t xml:space="preserve"> (data k</w:t>
      </w:r>
      <w:r w:rsidR="005B4C5A">
        <w:rPr>
          <w:rFonts w:cs="Arial"/>
          <w:b/>
          <w:color w:val="007E79"/>
          <w:sz w:val="28"/>
          <w:szCs w:val="28"/>
        </w:rPr>
        <w:t> </w:t>
      </w:r>
      <w:r w:rsidR="00D61653">
        <w:rPr>
          <w:rFonts w:cs="Arial"/>
          <w:b/>
          <w:color w:val="007E79"/>
          <w:sz w:val="28"/>
          <w:szCs w:val="28"/>
        </w:rPr>
        <w:t>24</w:t>
      </w:r>
      <w:r>
        <w:rPr>
          <w:rFonts w:cs="Arial"/>
          <w:b/>
          <w:color w:val="007E79"/>
          <w:sz w:val="28"/>
          <w:szCs w:val="28"/>
        </w:rPr>
        <w:t xml:space="preserve">. </w:t>
      </w:r>
      <w:r w:rsidR="009E5988">
        <w:rPr>
          <w:rFonts w:cs="Arial"/>
          <w:b/>
          <w:color w:val="007E79"/>
          <w:sz w:val="28"/>
          <w:szCs w:val="28"/>
        </w:rPr>
        <w:t>7</w:t>
      </w:r>
      <w:r>
        <w:rPr>
          <w:rFonts w:cs="Arial"/>
          <w:b/>
          <w:color w:val="007E79"/>
          <w:sz w:val="28"/>
          <w:szCs w:val="28"/>
        </w:rPr>
        <w:t>. 2020)</w:t>
      </w:r>
    </w:p>
    <w:p w:rsidR="00581928" w:rsidRDefault="00581928" w:rsidP="004E00FD">
      <w:pPr>
        <w:spacing w:after="120" w:line="276" w:lineRule="auto"/>
        <w:rPr>
          <w:rFonts w:cs="Arial"/>
          <w:b/>
          <w:color w:val="007E79"/>
          <w:sz w:val="22"/>
          <w:szCs w:val="22"/>
        </w:rPr>
      </w:pPr>
    </w:p>
    <w:p w:rsidR="00581928" w:rsidRDefault="00581928" w:rsidP="004E00FD">
      <w:pPr>
        <w:spacing w:after="120" w:line="276" w:lineRule="auto"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>ODKLADY SPLÁTEK</w:t>
      </w:r>
    </w:p>
    <w:p w:rsidR="004E00FD" w:rsidRDefault="004E00FD" w:rsidP="004E00FD">
      <w:pPr>
        <w:spacing w:after="120" w:line="276" w:lineRule="auto"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>Autor: Vladimír Staňura, hlavní poradce ČBA</w:t>
      </w:r>
    </w:p>
    <w:p w:rsidR="00FA1632" w:rsidRPr="004E00FD" w:rsidRDefault="00FA1632" w:rsidP="00FA1632">
      <w:pPr>
        <w:rPr>
          <w:sz w:val="20"/>
        </w:rPr>
      </w:pPr>
      <w:r w:rsidRPr="004E00FD">
        <w:rPr>
          <w:sz w:val="20"/>
        </w:rPr>
        <w:t>Podle ČNB bylo k 24.</w:t>
      </w:r>
      <w:r w:rsidR="00D554B8">
        <w:rPr>
          <w:sz w:val="20"/>
        </w:rPr>
        <w:t xml:space="preserve"> červenci</w:t>
      </w:r>
      <w:r w:rsidRPr="004E00FD">
        <w:rPr>
          <w:sz w:val="20"/>
        </w:rPr>
        <w:t xml:space="preserve"> podáno 392 tis. žádostí o odklad splátek. Schváleno bylo 350 tis. žádostí. Odmítnuto tedy bylo 42 tis. žádostí, což je 10,7 % z celkového počtu podaných žádostí. </w:t>
      </w:r>
    </w:p>
    <w:p w:rsidR="00FA1632" w:rsidRPr="004E00FD" w:rsidRDefault="00FA1632" w:rsidP="00FA1632">
      <w:pPr>
        <w:rPr>
          <w:sz w:val="20"/>
        </w:rPr>
      </w:pPr>
    </w:p>
    <w:p w:rsidR="00FA1632" w:rsidRPr="004E00FD" w:rsidRDefault="00FA1632" w:rsidP="00FA1632">
      <w:pPr>
        <w:rPr>
          <w:sz w:val="20"/>
        </w:rPr>
      </w:pPr>
      <w:r w:rsidRPr="004E00FD">
        <w:rPr>
          <w:sz w:val="20"/>
        </w:rPr>
        <w:t>Nárůst podaných žádost</w:t>
      </w:r>
      <w:r w:rsidR="00E5741E">
        <w:rPr>
          <w:sz w:val="20"/>
        </w:rPr>
        <w:t>í</w:t>
      </w:r>
      <w:r w:rsidRPr="004E00FD">
        <w:rPr>
          <w:sz w:val="20"/>
        </w:rPr>
        <w:t xml:space="preserve"> nadále výrazně zpomaluje. Za poslední týden došlo bankám necelých 3 tis. žádostí. To je 1/3 oproti týdennímu průměru v červnu. V průběhu června rostl počet podaných žádostí o 10 tis. týdně. Rozhodující datum, do kdy odklad splátek platí, je 31.</w:t>
      </w:r>
      <w:r w:rsidR="00D554B8">
        <w:rPr>
          <w:sz w:val="20"/>
        </w:rPr>
        <w:t xml:space="preserve"> říjen </w:t>
      </w:r>
      <w:r w:rsidRPr="004E00FD">
        <w:rPr>
          <w:sz w:val="20"/>
        </w:rPr>
        <w:t xml:space="preserve">2020. Lze tedy očekávat, že v průběhu srpna už podávání žádostí o odklad splátek v podstatě ustane. </w:t>
      </w:r>
    </w:p>
    <w:p w:rsidR="00FA1632" w:rsidRPr="004E00FD" w:rsidRDefault="00FA1632" w:rsidP="00FA1632">
      <w:pPr>
        <w:rPr>
          <w:sz w:val="20"/>
        </w:rPr>
      </w:pPr>
    </w:p>
    <w:p w:rsidR="00FA1632" w:rsidRPr="004E00FD" w:rsidRDefault="00FA1632" w:rsidP="00FA1632">
      <w:pPr>
        <w:rPr>
          <w:sz w:val="20"/>
        </w:rPr>
      </w:pPr>
      <w:r w:rsidRPr="004E00FD">
        <w:rPr>
          <w:sz w:val="20"/>
        </w:rPr>
        <w:t>V listopadu všichni, kdo odklad dostali, musejí zase začít splácet. Tam se ukáže, do jaké míry byl odklad splátek účinný. Odklad dostalo cca 10 % všech úvěrovaných klientů bank.</w:t>
      </w:r>
    </w:p>
    <w:p w:rsidR="00FA1632" w:rsidRPr="004E00FD" w:rsidRDefault="00FA1632" w:rsidP="00FA1632">
      <w:pPr>
        <w:rPr>
          <w:sz w:val="20"/>
        </w:rPr>
      </w:pPr>
    </w:p>
    <w:p w:rsidR="00FA1632" w:rsidRPr="004E00FD" w:rsidRDefault="00FA1632" w:rsidP="00FA1632">
      <w:pPr>
        <w:rPr>
          <w:sz w:val="20"/>
        </w:rPr>
      </w:pPr>
      <w:r w:rsidRPr="004E00FD">
        <w:rPr>
          <w:sz w:val="20"/>
        </w:rPr>
        <w:t>Procenta jednotlivých druhů úvěrů se nemění. Z došlých i schválených žádostí jsou 2/3 spotřebitelské úvěry</w:t>
      </w:r>
      <w:r w:rsidR="008E292B">
        <w:rPr>
          <w:sz w:val="20"/>
        </w:rPr>
        <w:t xml:space="preserve">, </w:t>
      </w:r>
      <w:r w:rsidRPr="004E00FD">
        <w:rPr>
          <w:sz w:val="20"/>
        </w:rPr>
        <w:t>1/4 hypoteční úvěry</w:t>
      </w:r>
      <w:r w:rsidR="008E292B">
        <w:rPr>
          <w:sz w:val="20"/>
        </w:rPr>
        <w:t xml:space="preserve"> a z</w:t>
      </w:r>
      <w:r w:rsidRPr="004E00FD">
        <w:rPr>
          <w:sz w:val="20"/>
        </w:rPr>
        <w:t>bytek připadá na úvěry podnikům a nezařazené.</w:t>
      </w:r>
    </w:p>
    <w:p w:rsidR="00FA1632" w:rsidRDefault="00FA1632" w:rsidP="00F115C2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</w:p>
    <w:p w:rsidR="00617E36" w:rsidRDefault="00617E36" w:rsidP="00617E3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</w:p>
    <w:p w:rsidR="0000418A" w:rsidRDefault="0000418A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00418A" w:rsidRDefault="0000418A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581928" w:rsidRDefault="00581928" w:rsidP="00741578">
      <w:pPr>
        <w:spacing w:after="120" w:line="276" w:lineRule="auto"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 xml:space="preserve">ZÁRUČNÍ PROGRAMY COVID </w:t>
      </w:r>
    </w:p>
    <w:p w:rsidR="00581928" w:rsidRDefault="00581928" w:rsidP="00581928">
      <w:pPr>
        <w:spacing w:after="120" w:line="276" w:lineRule="auto"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>Autor: Miroslav Zámečník, ekonomický analytik ČBA</w:t>
      </w:r>
    </w:p>
    <w:p w:rsidR="00581928" w:rsidRDefault="00581928" w:rsidP="00581928">
      <w:pPr>
        <w:rPr>
          <w:sz w:val="20"/>
        </w:rPr>
      </w:pPr>
      <w:r>
        <w:rPr>
          <w:sz w:val="20"/>
        </w:rPr>
        <w:t>Statistiky ČNB o vývoji čerpání programů zaručených úvěrů nadále potvrzují pomalý nárůst počtu a objemu přijímaných i schvalovaných půjček v rámci programu COVID III, který je spravován komerčními bankami a určen pro malé a střední podniky. K 24.</w:t>
      </w:r>
      <w:r w:rsidR="008B59A3">
        <w:rPr>
          <w:sz w:val="20"/>
        </w:rPr>
        <w:t xml:space="preserve"> </w:t>
      </w:r>
      <w:r w:rsidR="00D554B8">
        <w:rPr>
          <w:sz w:val="20"/>
        </w:rPr>
        <w:t>červenci</w:t>
      </w:r>
      <w:r>
        <w:rPr>
          <w:sz w:val="20"/>
        </w:rPr>
        <w:t xml:space="preserve"> banky přijaly žádosti v celkovém objemu 18,43 miliardy korun,</w:t>
      </w:r>
      <w:r w:rsidR="008B59A3">
        <w:rPr>
          <w:sz w:val="20"/>
        </w:rPr>
        <w:t xml:space="preserve"> </w:t>
      </w:r>
      <w:r>
        <w:rPr>
          <w:sz w:val="20"/>
        </w:rPr>
        <w:t>objem v případě schválených žádostí byl 4,5 miliardy korun, a skutečný objem načerpaných prostředků činil 3,23 miliardy</w:t>
      </w:r>
      <w:r w:rsidR="008B59A3">
        <w:rPr>
          <w:sz w:val="20"/>
        </w:rPr>
        <w:t xml:space="preserve"> korun</w:t>
      </w:r>
      <w:r>
        <w:rPr>
          <w:sz w:val="20"/>
        </w:rPr>
        <w:t xml:space="preserve">. Přírůstky se tedy pohybují v řádu vyšších stovek milionů korun za týden. </w:t>
      </w:r>
    </w:p>
    <w:p w:rsidR="00581928" w:rsidRDefault="00581928" w:rsidP="00581928">
      <w:pPr>
        <w:rPr>
          <w:sz w:val="20"/>
        </w:rPr>
      </w:pPr>
    </w:p>
    <w:p w:rsidR="00581928" w:rsidRDefault="00581928" w:rsidP="00581928">
      <w:pPr>
        <w:rPr>
          <w:sz w:val="20"/>
        </w:rPr>
      </w:pPr>
      <w:r>
        <w:rPr>
          <w:sz w:val="20"/>
        </w:rPr>
        <w:t xml:space="preserve">V případě programů spravovaných Českomoravskou záruční a rozvojovou bankou (ČMZRB), tedy úvěry v rámci programů COVID II a COVID Praha, kde byl příjem žádostí pro omezenou kapacitu krátce po otevření ukončen, můžeme hovořit o tom, že valná většina schválených půjček již byla načerpána – v celkovém objemu za oba programy těsně pod hranicí 11 miliard korun. </w:t>
      </w:r>
    </w:p>
    <w:p w:rsidR="00581928" w:rsidRDefault="00581928" w:rsidP="00581928">
      <w:pPr>
        <w:rPr>
          <w:sz w:val="20"/>
        </w:rPr>
      </w:pPr>
    </w:p>
    <w:p w:rsidR="00581928" w:rsidRDefault="00581928" w:rsidP="00581928">
      <w:pPr>
        <w:rPr>
          <w:sz w:val="20"/>
        </w:rPr>
      </w:pPr>
      <w:r>
        <w:rPr>
          <w:sz w:val="20"/>
        </w:rPr>
        <w:t xml:space="preserve">Postupně se rozbíhá i program půjček pro velké firmy, kde jsou záruky za úvěry poskytovány státní exportní pojišťovnou EGAP. Ta k 24. </w:t>
      </w:r>
      <w:r w:rsidR="00672333">
        <w:rPr>
          <w:sz w:val="20"/>
        </w:rPr>
        <w:t>červenci</w:t>
      </w:r>
      <w:r>
        <w:rPr>
          <w:sz w:val="20"/>
        </w:rPr>
        <w:t xml:space="preserve"> přijala žádosti za 5,34 miliardy korun. Podle informací od vedení EGAP podniky nespěchají s čerpáním již schválených půjček, a ponechávají si je spíše jako dispoziční linku pro následující měsíce.</w:t>
      </w:r>
    </w:p>
    <w:p w:rsidR="0000418A" w:rsidRDefault="0000418A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00418A" w:rsidRDefault="0000418A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00418A" w:rsidRDefault="0000418A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eastAsiaTheme="minorEastAsia" w:cs="Arial"/>
          <w:sz w:val="16"/>
          <w:szCs w:val="18"/>
        </w:rPr>
      </w:pPr>
      <w:r>
        <w:rPr>
          <w:rFonts w:eastAsiaTheme="minorEastAsia" w:cs="Arial"/>
          <w:sz w:val="16"/>
          <w:szCs w:val="18"/>
        </w:rPr>
        <w:br w:type="page"/>
      </w: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25643F" w:rsidRPr="00E27F2F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B3456" wp14:editId="23B3C8C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4790" cy="1419225"/>
                <wp:effectExtent l="0" t="0" r="0" b="952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41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360" w:rsidRDefault="00852360" w:rsidP="00852360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>O autorovi komentáře Záruční programy COVID</w:t>
                            </w:r>
                          </w:p>
                          <w:p w:rsidR="00852360" w:rsidRDefault="00852360" w:rsidP="00852360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617E36">
                              <w:rPr>
                                <w:rFonts w:ascii="Arial" w:eastAsia="Calibri" w:hAnsi="Arial" w:cs="Arial"/>
                                <w:b/>
                                <w:bCs/>
                                <w:sz w:val="18"/>
                                <w:szCs w:val="14"/>
                                <w:lang w:eastAsia="en-US"/>
                              </w:rPr>
                              <w:t>Miroslav Zámečník</w:t>
                            </w: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:rsidR="00852360" w:rsidRPr="003C72D7" w:rsidRDefault="00852360" w:rsidP="00852360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>Mimo svou konzultantskou praxi v současnosti působí jako ekonomický analytik České bankovní asociace. Ve svém volném</w:t>
                            </w:r>
                            <w:r w:rsidRPr="003C72D7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času je nadšeným zoologem či působí jako lektor postgraduálních vzdělávacích programů.</w:t>
                            </w:r>
                          </w:p>
                          <w:p w:rsidR="00852360" w:rsidRPr="00FD77C2" w:rsidRDefault="00852360" w:rsidP="00852360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B3456" id="Obdélník 5" o:spid="_x0000_s1027" style="position:absolute;left:0;text-align:left;margin-left:0;margin-top:0;width:517.7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" fillcolor="#bfbfbf [2412]" stroked="f" strokeweight="1pt">
                <v:textbox inset="3mm,3mm,3mm,3mm">
                  <w:txbxContent>
                    <w:p w:rsidR="00852360" w:rsidRDefault="00852360" w:rsidP="00852360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>O autorovi komentáře Záruční programy COVID</w:t>
                      </w:r>
                    </w:p>
                    <w:p w:rsidR="00852360" w:rsidRDefault="00852360" w:rsidP="00852360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617E36">
                        <w:rPr>
                          <w:rFonts w:ascii="Arial" w:eastAsia="Calibri" w:hAnsi="Arial" w:cs="Arial"/>
                          <w:b/>
                          <w:bCs/>
                          <w:sz w:val="18"/>
                          <w:szCs w:val="14"/>
                          <w:lang w:eastAsia="en-US"/>
                        </w:rPr>
                        <w:t>Miroslav Zámečník</w:t>
                      </w: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:rsidR="00852360" w:rsidRPr="003C72D7" w:rsidRDefault="00852360" w:rsidP="00852360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>Mimo svou konzultantskou praxi v současnosti působí jako ekonomický analytik České bankovní asociace. Ve svém volném</w:t>
                      </w:r>
                      <w:r w:rsidRPr="003C72D7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času je nadšeným zoologem či působí jako lektor postgraduálních vzdělávacích programů.</w:t>
                      </w:r>
                    </w:p>
                    <w:p w:rsidR="00852360" w:rsidRPr="00FD77C2" w:rsidRDefault="00852360" w:rsidP="00852360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17E36"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6590D" wp14:editId="243338F1">
                <wp:simplePos x="0" y="0"/>
                <wp:positionH relativeFrom="margin">
                  <wp:posOffset>0</wp:posOffset>
                </wp:positionH>
                <wp:positionV relativeFrom="paragraph">
                  <wp:posOffset>1481455</wp:posOffset>
                </wp:positionV>
                <wp:extent cx="6574790" cy="1655445"/>
                <wp:effectExtent l="0" t="0" r="0" b="190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55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412" w:rsidRDefault="002E3412" w:rsidP="00617E36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>O autorovi komentáře Odklady splátek</w:t>
                            </w:r>
                          </w:p>
                          <w:p w:rsidR="002E3412" w:rsidRDefault="002E3412" w:rsidP="00617E36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je hlavním poradcem České bankovní asociace. Absolvoval Vysokou školu ekonomickou v Praze a na Rotterdam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:rsidR="002E3412" w:rsidRDefault="002E3412" w:rsidP="00617E36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:rsidR="002E3412" w:rsidRDefault="002E3412" w:rsidP="00617E36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:rsidR="002E3412" w:rsidRPr="006E15C4" w:rsidRDefault="002E3412" w:rsidP="00662E55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6590D" id="Obdélník 1" o:spid="_x0000_s1027" style="position:absolute;left:0;text-align:left;margin-left:0;margin-top:116.65pt;width:517.7pt;height:130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" fillcolor="#bfbfbf [2412]" stroked="f" strokeweight="1pt">
                <v:textbox inset="3mm,3mm,3mm,3mm">
                  <w:txbxContent>
                    <w:p w:rsidR="002E3412" w:rsidRDefault="002E3412" w:rsidP="00617E36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>O autorovi komentáře Odklady splátek</w:t>
                      </w:r>
                    </w:p>
                    <w:p w:rsidR="002E3412" w:rsidRDefault="002E3412" w:rsidP="00617E36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Vladimír Staňura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:rsidR="002E3412" w:rsidRDefault="002E3412" w:rsidP="00617E36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:rsidR="002E3412" w:rsidRDefault="002E3412" w:rsidP="00617E36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:rsidR="002E3412" w:rsidRPr="006E15C4" w:rsidRDefault="002E3412" w:rsidP="00662E55">
                      <w:pPr>
                        <w:spacing w:after="120" w:line="276" w:lineRule="auto"/>
                        <w:contextualSpacing/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5643F"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09625" wp14:editId="0B3CE7C8">
                <wp:simplePos x="0" y="0"/>
                <wp:positionH relativeFrom="margin">
                  <wp:posOffset>98</wp:posOffset>
                </wp:positionH>
                <wp:positionV relativeFrom="paragraph">
                  <wp:posOffset>3216910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412" w:rsidRPr="009F3268" w:rsidRDefault="002E3412" w:rsidP="0025643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:rsidR="002E3412" w:rsidRPr="009F3268" w:rsidRDefault="002E3412" w:rsidP="0025643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09625" id="Obdélník 199" o:spid="_x0000_s1028" style="position:absolute;left:0;text-align:left;margin-left:0;margin-top:253.3pt;width:340.35pt;height:12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" fillcolor="#bfbfbf [2412]" stroked="f" strokeweight="1pt">
                <v:textbox inset="3mm,3mm,3mm,3mm">
                  <w:txbxContent>
                    <w:p w:rsidR="002E3412" w:rsidRPr="009F3268" w:rsidRDefault="002E3412" w:rsidP="0025643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:rsidR="002E3412" w:rsidRPr="009F3268" w:rsidRDefault="002E3412" w:rsidP="0025643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643F"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48B12" wp14:editId="6FA7F9D8">
                <wp:simplePos x="0" y="0"/>
                <wp:positionH relativeFrom="margin">
                  <wp:posOffset>4378716</wp:posOffset>
                </wp:positionH>
                <wp:positionV relativeFrom="paragraph">
                  <wp:posOffset>3218815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412" w:rsidRPr="00F2719D" w:rsidRDefault="002E3412" w:rsidP="0025643F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:rsidR="002E3412" w:rsidRPr="00F2719D" w:rsidRDefault="002E3412" w:rsidP="0025643F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petraskova@cba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online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:rsidR="002E3412" w:rsidRDefault="002E3412" w:rsidP="0025643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48B12" id="Obdélník 200" o:spid="_x0000_s1029" style="position:absolute;left:0;text-align:left;margin-left:344.8pt;margin-top:253.45pt;width:173.1pt;height:1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" fillcolor="#007e79" stroked="f" strokeweight="1pt">
                <v:fill opacity="56283f"/>
                <v:textbox inset="3mm,3mm,3mm,3mm">
                  <w:txbxContent>
                    <w:p w:rsidR="002E3412" w:rsidRPr="00F2719D" w:rsidRDefault="002E3412" w:rsidP="0025643F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:rsidR="002E3412" w:rsidRPr="00F2719D" w:rsidRDefault="002E3412" w:rsidP="0025643F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petraskova@cba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online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:rsidR="002E3412" w:rsidRDefault="002E3412" w:rsidP="0025643F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5643F" w:rsidRPr="00E27F2F" w:rsidSect="0025643F">
      <w:headerReference w:type="default" r:id="rId6"/>
      <w:pgSz w:w="11906" w:h="16838"/>
      <w:pgMar w:top="2552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70DB" w:rsidRDefault="000570DB" w:rsidP="0025643F">
      <w:r>
        <w:separator/>
      </w:r>
    </w:p>
  </w:endnote>
  <w:endnote w:type="continuationSeparator" w:id="0">
    <w:p w:rsidR="000570DB" w:rsidRDefault="000570DB" w:rsidP="0025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70DB" w:rsidRDefault="000570DB" w:rsidP="0025643F">
      <w:r>
        <w:separator/>
      </w:r>
    </w:p>
  </w:footnote>
  <w:footnote w:type="continuationSeparator" w:id="0">
    <w:p w:rsidR="000570DB" w:rsidRDefault="000570DB" w:rsidP="00256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3412" w:rsidRDefault="002E3412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CB0E89C" wp14:editId="79D8624A">
          <wp:simplePos x="0" y="0"/>
          <wp:positionH relativeFrom="page">
            <wp:posOffset>53975</wp:posOffset>
          </wp:positionH>
          <wp:positionV relativeFrom="paragraph">
            <wp:posOffset>-419735</wp:posOffset>
          </wp:positionV>
          <wp:extent cx="3196206" cy="1612900"/>
          <wp:effectExtent l="0" t="0" r="4445" b="635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C2"/>
    <w:rsid w:val="0000418A"/>
    <w:rsid w:val="000570DB"/>
    <w:rsid w:val="00115D50"/>
    <w:rsid w:val="001729A6"/>
    <w:rsid w:val="001836AD"/>
    <w:rsid w:val="001B2762"/>
    <w:rsid w:val="001E29B5"/>
    <w:rsid w:val="002264F1"/>
    <w:rsid w:val="00227FDD"/>
    <w:rsid w:val="002344A1"/>
    <w:rsid w:val="0025643F"/>
    <w:rsid w:val="00277D6C"/>
    <w:rsid w:val="002D2860"/>
    <w:rsid w:val="002E3412"/>
    <w:rsid w:val="0034322F"/>
    <w:rsid w:val="003F0ACE"/>
    <w:rsid w:val="00437822"/>
    <w:rsid w:val="004568ED"/>
    <w:rsid w:val="00486A04"/>
    <w:rsid w:val="004D44B2"/>
    <w:rsid w:val="004E00FD"/>
    <w:rsid w:val="004E7D73"/>
    <w:rsid w:val="00581928"/>
    <w:rsid w:val="00590863"/>
    <w:rsid w:val="005B4C5A"/>
    <w:rsid w:val="005F1E1C"/>
    <w:rsid w:val="00617E36"/>
    <w:rsid w:val="00634CD3"/>
    <w:rsid w:val="006358A6"/>
    <w:rsid w:val="00662E55"/>
    <w:rsid w:val="00672333"/>
    <w:rsid w:val="00741578"/>
    <w:rsid w:val="00785ECF"/>
    <w:rsid w:val="007B0D60"/>
    <w:rsid w:val="007B1934"/>
    <w:rsid w:val="00815643"/>
    <w:rsid w:val="00840C1B"/>
    <w:rsid w:val="00852360"/>
    <w:rsid w:val="00876566"/>
    <w:rsid w:val="008B59A3"/>
    <w:rsid w:val="008E292B"/>
    <w:rsid w:val="00997374"/>
    <w:rsid w:val="009C1D53"/>
    <w:rsid w:val="009E5988"/>
    <w:rsid w:val="00A05E86"/>
    <w:rsid w:val="00A11107"/>
    <w:rsid w:val="00A31DDE"/>
    <w:rsid w:val="00A53515"/>
    <w:rsid w:val="00A750BE"/>
    <w:rsid w:val="00A940F9"/>
    <w:rsid w:val="00B00FC4"/>
    <w:rsid w:val="00B41EBD"/>
    <w:rsid w:val="00B467C7"/>
    <w:rsid w:val="00C2738C"/>
    <w:rsid w:val="00D2610B"/>
    <w:rsid w:val="00D444BA"/>
    <w:rsid w:val="00D554B8"/>
    <w:rsid w:val="00D61653"/>
    <w:rsid w:val="00E51C1B"/>
    <w:rsid w:val="00E5741E"/>
    <w:rsid w:val="00E77444"/>
    <w:rsid w:val="00EE2DE1"/>
    <w:rsid w:val="00EF5B28"/>
    <w:rsid w:val="00F115C2"/>
    <w:rsid w:val="00F76B40"/>
    <w:rsid w:val="00F85A6C"/>
    <w:rsid w:val="00FA0E0A"/>
    <w:rsid w:val="00FA1632"/>
    <w:rsid w:val="00FB724F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EFE4"/>
  <w15:chartTrackingRefBased/>
  <w15:docId w15:val="{F0D0A3D1-31CA-4BFC-B746-55227395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5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115C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564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43F"/>
    <w:rPr>
      <w:rFonts w:ascii="Arial" w:eastAsia="Times New Roman" w:hAnsi="Arial" w:cs="Times New Roman"/>
      <w:sz w:val="18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2564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43F"/>
    <w:rPr>
      <w:rFonts w:ascii="Arial" w:eastAsia="Times New Roman" w:hAnsi="Arial" w:cs="Times New Roman"/>
      <w:sz w:val="18"/>
      <w:szCs w:val="20"/>
      <w:lang w:val="cs-CZ" w:eastAsia="cs-CZ"/>
    </w:rPr>
  </w:style>
  <w:style w:type="paragraph" w:customStyle="1" w:styleId="Standard">
    <w:name w:val="Standard"/>
    <w:rsid w:val="0025643F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val="cs-CZ" w:eastAsia="zh-CN" w:bidi="hi-IN"/>
    </w:rPr>
  </w:style>
  <w:style w:type="paragraph" w:customStyle="1" w:styleId="THnorm">
    <w:name w:val="TH norm"/>
    <w:basedOn w:val="Normln"/>
    <w:uiPriority w:val="99"/>
    <w:rsid w:val="0025643F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598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D44B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D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D53"/>
    <w:rPr>
      <w:rFonts w:ascii="Segoe UI" w:eastAsia="Times New Roman" w:hAnsi="Segoe UI" w:cs="Segoe UI"/>
      <w:sz w:val="18"/>
      <w:szCs w:val="18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E3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Trudičová</cp:lastModifiedBy>
  <cp:revision>34</cp:revision>
  <cp:lastPrinted>2020-07-28T11:44:00Z</cp:lastPrinted>
  <dcterms:created xsi:type="dcterms:W3CDTF">2020-07-21T11:41:00Z</dcterms:created>
  <dcterms:modified xsi:type="dcterms:W3CDTF">2020-08-04T12:28:00Z</dcterms:modified>
</cp:coreProperties>
</file>