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52AD" w14:textId="341C6EFF" w:rsidR="009139AF" w:rsidRPr="00BF1B43" w:rsidRDefault="009139AF" w:rsidP="008B1C16">
      <w:pPr>
        <w:spacing w:line="276" w:lineRule="auto"/>
        <w:contextualSpacing/>
        <w:rPr>
          <w:rFonts w:cs="Arial"/>
          <w:b/>
          <w:bCs/>
          <w:color w:val="007E79"/>
          <w:sz w:val="48"/>
          <w:szCs w:val="48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CF4B2">
                <wp:simplePos x="0" y="0"/>
                <wp:positionH relativeFrom="margin">
                  <wp:posOffset>5079365</wp:posOffset>
                </wp:positionH>
                <wp:positionV relativeFrom="paragraph">
                  <wp:posOffset>-939800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59E40E41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BF1B43">
                              <w:rPr>
                                <w:b/>
                                <w:color w:val="13576B"/>
                              </w:rPr>
                              <w:t>É SDĚLENÍ</w:t>
                            </w:r>
                            <w:r w:rsidRPr="00517111"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1B0BB392" w:rsidR="005D11A5" w:rsidRPr="008B4049" w:rsidRDefault="00063769" w:rsidP="008B4049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8B4049">
                              <w:rPr>
                                <w:color w:val="BFBFBF" w:themeColor="background1" w:themeShade="BF"/>
                              </w:rPr>
                              <w:t>06.</w:t>
                            </w:r>
                            <w:r w:rsidR="005D11A5" w:rsidRPr="008B4049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1B43" w:rsidRPr="008B4049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95pt;margin-top:-74pt;width:10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FMhShLgAAAADAEAAA8AAAAAAAAAAAAAAAAAcAQAAGRycy9kb3ducmV2LnhtbFBLBQYA&#10;AAAABAAEAPMAAAB9BQAAAAA=&#10;" filled="f" stroked="f">
                <v:textbox style="mso-fit-shape-to-text:t">
                  <w:txbxContent>
                    <w:p w14:paraId="093A89A6" w14:textId="59E40E41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 w:rsidR="00BF1B43">
                        <w:rPr>
                          <w:b/>
                          <w:color w:val="13576B"/>
                        </w:rPr>
                        <w:t>É SDĚLENÍ</w:t>
                      </w:r>
                      <w:r w:rsidRPr="00517111"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1B0BB392" w:rsidR="005D11A5" w:rsidRPr="008B4049" w:rsidRDefault="00063769" w:rsidP="008B4049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8B4049">
                        <w:rPr>
                          <w:color w:val="BFBFBF" w:themeColor="background1" w:themeShade="BF"/>
                        </w:rPr>
                        <w:t>06.</w:t>
                      </w:r>
                      <w:r w:rsidR="005D11A5" w:rsidRPr="008B4049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1B43" w:rsidRPr="008B4049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B43" w:rsidRPr="00BF1B43">
        <w:rPr>
          <w:rFonts w:cs="Arial"/>
          <w:b/>
          <w:bCs/>
          <w:noProof/>
          <w:color w:val="007E79"/>
          <w:sz w:val="28"/>
          <w:szCs w:val="36"/>
        </w:rPr>
        <w:t xml:space="preserve">ČBA </w:t>
      </w:r>
      <w:r w:rsidR="00CA1EA1">
        <w:rPr>
          <w:rFonts w:cs="Arial"/>
          <w:b/>
          <w:bCs/>
          <w:noProof/>
          <w:color w:val="007E79"/>
          <w:sz w:val="28"/>
          <w:szCs w:val="36"/>
        </w:rPr>
        <w:t xml:space="preserve">k aktuálním datům o odkladech splátek </w:t>
      </w:r>
      <w:r w:rsidR="00CC62BA">
        <w:rPr>
          <w:rFonts w:cs="Arial"/>
          <w:b/>
          <w:bCs/>
          <w:noProof/>
          <w:color w:val="007E79"/>
          <w:sz w:val="28"/>
          <w:szCs w:val="36"/>
        </w:rPr>
        <w:t xml:space="preserve">úvěrů </w:t>
      </w:r>
      <w:r w:rsidR="00CA1EA1">
        <w:rPr>
          <w:rFonts w:cs="Arial"/>
          <w:b/>
          <w:bCs/>
          <w:noProof/>
          <w:color w:val="007E79"/>
          <w:sz w:val="28"/>
          <w:szCs w:val="36"/>
        </w:rPr>
        <w:t>bankami</w:t>
      </w:r>
      <w:r w:rsidR="00120DC3">
        <w:rPr>
          <w:rFonts w:cs="Arial"/>
          <w:b/>
          <w:bCs/>
          <w:noProof/>
          <w:color w:val="007E79"/>
          <w:sz w:val="28"/>
          <w:szCs w:val="36"/>
        </w:rPr>
        <w:t xml:space="preserve"> (data po květnu)</w:t>
      </w:r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23F2FDB4" w14:textId="5DE70FFC" w:rsidR="00CA1EA1" w:rsidRDefault="00CA1EA1" w:rsidP="00CA1EA1">
      <w:pPr>
        <w:spacing w:after="120" w:line="276" w:lineRule="auto"/>
        <w:contextualSpacing/>
        <w:rPr>
          <w:rFonts w:cs="Arial"/>
          <w:szCs w:val="18"/>
        </w:rPr>
      </w:pPr>
      <w:r w:rsidRPr="00CA1EA1">
        <w:rPr>
          <w:rFonts w:cs="Arial"/>
          <w:szCs w:val="18"/>
        </w:rPr>
        <w:t>Česká bankovní asociace</w:t>
      </w:r>
      <w:r>
        <w:rPr>
          <w:rFonts w:cs="Arial"/>
          <w:szCs w:val="18"/>
        </w:rPr>
        <w:t xml:space="preserve"> (ČBA</w:t>
      </w:r>
      <w:r w:rsidR="00063769">
        <w:rPr>
          <w:rFonts w:cs="Arial"/>
          <w:szCs w:val="18"/>
        </w:rPr>
        <w:t>)</w:t>
      </w:r>
      <w:r>
        <w:rPr>
          <w:rFonts w:cs="Arial"/>
          <w:szCs w:val="18"/>
        </w:rPr>
        <w:t xml:space="preserve"> realizovala</w:t>
      </w:r>
      <w:r w:rsidR="007F1C46">
        <w:rPr>
          <w:rFonts w:cs="Arial"/>
          <w:szCs w:val="18"/>
        </w:rPr>
        <w:t xml:space="preserve"> </w:t>
      </w:r>
      <w:r w:rsidR="00063769">
        <w:rPr>
          <w:rFonts w:cs="Arial"/>
          <w:szCs w:val="18"/>
        </w:rPr>
        <w:t xml:space="preserve">v pořadí již </w:t>
      </w:r>
      <w:r w:rsidR="00AB568D">
        <w:rPr>
          <w:rFonts w:cs="Arial"/>
          <w:szCs w:val="18"/>
        </w:rPr>
        <w:t>pátý</w:t>
      </w:r>
      <w:r w:rsidR="00063769">
        <w:rPr>
          <w:rFonts w:cs="Arial"/>
          <w:szCs w:val="18"/>
        </w:rPr>
        <w:t xml:space="preserve"> průzkum </w:t>
      </w:r>
      <w:r w:rsidRPr="00CA1EA1">
        <w:rPr>
          <w:rFonts w:cs="Arial"/>
          <w:szCs w:val="18"/>
        </w:rPr>
        <w:t>mezi svými členskými bankami</w:t>
      </w:r>
      <w:r>
        <w:rPr>
          <w:rFonts w:cs="Arial"/>
          <w:szCs w:val="18"/>
        </w:rPr>
        <w:t>, jehož cílem bylo zjistit relevantní data k doposud provedeným odkladům splátek úvěrů. K odkladům banky přistoupily na základě doporučení prezidia</w:t>
      </w:r>
      <w:r w:rsidR="00063769">
        <w:rPr>
          <w:rFonts w:cs="Arial"/>
          <w:szCs w:val="18"/>
        </w:rPr>
        <w:t>, nejvyššího orgánu ČBA, z 12.3.2020. Poté 17.4.2020 vstoupil v platnost Zákon</w:t>
      </w:r>
      <w:r w:rsidR="00A97F99">
        <w:rPr>
          <w:rFonts w:cs="Arial"/>
          <w:szCs w:val="18"/>
        </w:rPr>
        <w:t xml:space="preserve"> o odkladu splátek, který umožňuje žadatelům dotčeným </w:t>
      </w:r>
      <w:proofErr w:type="spellStart"/>
      <w:r w:rsidR="00A97F99">
        <w:rPr>
          <w:rFonts w:cs="Arial"/>
          <w:szCs w:val="18"/>
        </w:rPr>
        <w:t>koronavirem</w:t>
      </w:r>
      <w:proofErr w:type="spellEnd"/>
      <w:r w:rsidR="00A97F99">
        <w:rPr>
          <w:rFonts w:cs="Arial"/>
          <w:szCs w:val="18"/>
        </w:rPr>
        <w:t xml:space="preserve"> odložit splátky a úroky (právnické osoby pouze splátky) svých úvěrů </w:t>
      </w:r>
      <w:r w:rsidR="00AB568D">
        <w:rPr>
          <w:rFonts w:cs="Arial"/>
          <w:szCs w:val="18"/>
        </w:rPr>
        <w:t xml:space="preserve">až </w:t>
      </w:r>
      <w:r w:rsidR="00A97F99">
        <w:rPr>
          <w:rFonts w:cs="Arial"/>
          <w:szCs w:val="18"/>
        </w:rPr>
        <w:t>do 31.10.2020.</w:t>
      </w:r>
    </w:p>
    <w:p w14:paraId="33EEAFA1" w14:textId="0B85E064" w:rsidR="00A97F99" w:rsidRDefault="00A97F99" w:rsidP="00CA1EA1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Výsledky obou odkladů jsou </w:t>
      </w:r>
      <w:r w:rsidR="00A7047C">
        <w:rPr>
          <w:rFonts w:cs="Arial"/>
          <w:szCs w:val="18"/>
        </w:rPr>
        <w:t>popsány v následujících bodech.</w:t>
      </w:r>
    </w:p>
    <w:p w14:paraId="41E46A04" w14:textId="442F72E5" w:rsidR="00A97F99" w:rsidRDefault="00A97F99" w:rsidP="00CA1EA1">
      <w:pPr>
        <w:spacing w:after="120" w:line="276" w:lineRule="auto"/>
        <w:contextualSpacing/>
        <w:rPr>
          <w:rFonts w:cs="Arial"/>
          <w:szCs w:val="18"/>
        </w:rPr>
      </w:pPr>
    </w:p>
    <w:p w14:paraId="02B62BCC" w14:textId="6FF6B466" w:rsidR="00A97F99" w:rsidRDefault="00A97F99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Do účinnosti Zákona o odkladu splátek </w:t>
      </w:r>
      <w:r w:rsidR="00840AB3">
        <w:rPr>
          <w:rFonts w:cs="Arial"/>
          <w:szCs w:val="18"/>
        </w:rPr>
        <w:t xml:space="preserve">(17.4.2020) </w:t>
      </w:r>
      <w:r>
        <w:rPr>
          <w:rFonts w:cs="Arial"/>
          <w:szCs w:val="18"/>
        </w:rPr>
        <w:t xml:space="preserve">banky obdržely a vyřídily </w:t>
      </w:r>
      <w:r w:rsidR="00840AB3">
        <w:rPr>
          <w:rFonts w:cs="Arial"/>
          <w:szCs w:val="18"/>
        </w:rPr>
        <w:t xml:space="preserve">zhruba </w:t>
      </w:r>
      <w:r>
        <w:rPr>
          <w:rFonts w:cs="Arial"/>
          <w:szCs w:val="18"/>
        </w:rPr>
        <w:t>230.000 žádostí o odklad splátek a úroků</w:t>
      </w:r>
    </w:p>
    <w:p w14:paraId="04DDC2CE" w14:textId="2EA33265" w:rsidR="00A97F99" w:rsidRDefault="00A97F99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Od 17.4.2020 do začátku května obdržely banky dalších 80</w:t>
      </w:r>
      <w:r w:rsidR="007F1C46">
        <w:rPr>
          <w:rFonts w:cs="Arial"/>
          <w:szCs w:val="18"/>
        </w:rPr>
        <w:t>.000</w:t>
      </w:r>
      <w:r>
        <w:rPr>
          <w:rFonts w:cs="Arial"/>
          <w:szCs w:val="18"/>
        </w:rPr>
        <w:t xml:space="preserve"> žádostí. Největší počet žádostí přišel do konce dubna</w:t>
      </w:r>
      <w:r w:rsidR="00A7047C">
        <w:rPr>
          <w:rFonts w:cs="Arial"/>
          <w:szCs w:val="18"/>
        </w:rPr>
        <w:t xml:space="preserve">, kdy žadatelé chtěli využít možnosti odložit si </w:t>
      </w:r>
      <w:r w:rsidR="007F1C46">
        <w:rPr>
          <w:rFonts w:cs="Arial"/>
          <w:szCs w:val="18"/>
        </w:rPr>
        <w:t xml:space="preserve">své </w:t>
      </w:r>
      <w:r w:rsidR="00A7047C">
        <w:rPr>
          <w:rFonts w:cs="Arial"/>
          <w:szCs w:val="18"/>
        </w:rPr>
        <w:t>květnové splátky.</w:t>
      </w:r>
      <w:r>
        <w:rPr>
          <w:rFonts w:cs="Arial"/>
          <w:szCs w:val="18"/>
        </w:rPr>
        <w:t xml:space="preserve"> </w:t>
      </w:r>
    </w:p>
    <w:p w14:paraId="3E22E05C" w14:textId="05C594B5" w:rsidR="00A97F99" w:rsidRDefault="00A97F99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V průběhu května se počet žádostí o odklad </w:t>
      </w:r>
      <w:r w:rsidR="007F1C46">
        <w:rPr>
          <w:rFonts w:cs="Arial"/>
          <w:szCs w:val="18"/>
        </w:rPr>
        <w:t xml:space="preserve">výrazně </w:t>
      </w:r>
      <w:r>
        <w:rPr>
          <w:rFonts w:cs="Arial"/>
          <w:szCs w:val="18"/>
        </w:rPr>
        <w:t xml:space="preserve">snížil. Přišlo dalších </w:t>
      </w:r>
      <w:r w:rsidR="00840AB3">
        <w:rPr>
          <w:rFonts w:cs="Arial"/>
          <w:szCs w:val="18"/>
        </w:rPr>
        <w:t>35</w:t>
      </w:r>
      <w:r w:rsidR="007F1C46">
        <w:rPr>
          <w:rFonts w:cs="Arial"/>
          <w:szCs w:val="18"/>
        </w:rPr>
        <w:t>.000</w:t>
      </w:r>
      <w:r>
        <w:rPr>
          <w:rFonts w:cs="Arial"/>
          <w:szCs w:val="18"/>
        </w:rPr>
        <w:t xml:space="preserve"> žádostí.</w:t>
      </w:r>
    </w:p>
    <w:p w14:paraId="07E692AA" w14:textId="53855EB0" w:rsidR="00422316" w:rsidRDefault="00422316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Od účinnosti Zákona banky odložily 115.000 žádostí, do jeho účinnosti, tedy na základě své vlastní iniciativy, 230.000, tedy dvakrát tolik</w:t>
      </w:r>
    </w:p>
    <w:p w14:paraId="4B51D423" w14:textId="77777777" w:rsidR="00840AB3" w:rsidRDefault="00840AB3" w:rsidP="00840AB3">
      <w:pPr>
        <w:pStyle w:val="Odstavecseseznamem"/>
        <w:spacing w:after="120" w:line="360" w:lineRule="auto"/>
        <w:rPr>
          <w:rFonts w:cs="Arial"/>
          <w:szCs w:val="18"/>
        </w:rPr>
      </w:pPr>
    </w:p>
    <w:p w14:paraId="4667B80F" w14:textId="69F1B033" w:rsidR="00A97F99" w:rsidRPr="00840AB3" w:rsidRDefault="00A97F99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b/>
          <w:bCs/>
          <w:szCs w:val="18"/>
        </w:rPr>
      </w:pPr>
      <w:r w:rsidRPr="00840AB3">
        <w:rPr>
          <w:rFonts w:cs="Arial"/>
          <w:b/>
          <w:bCs/>
          <w:szCs w:val="18"/>
        </w:rPr>
        <w:t>Dohromady tedy banky obdržely 3</w:t>
      </w:r>
      <w:r w:rsidR="00840AB3">
        <w:rPr>
          <w:rFonts w:cs="Arial"/>
          <w:b/>
          <w:bCs/>
          <w:szCs w:val="18"/>
        </w:rPr>
        <w:t>45</w:t>
      </w:r>
      <w:r w:rsidRPr="00840AB3">
        <w:rPr>
          <w:rFonts w:cs="Arial"/>
          <w:b/>
          <w:bCs/>
          <w:szCs w:val="18"/>
        </w:rPr>
        <w:t xml:space="preserve"> tis. žádostí o odklad.</w:t>
      </w:r>
      <w:r w:rsidR="00840AB3">
        <w:rPr>
          <w:rFonts w:cs="Arial"/>
          <w:b/>
          <w:bCs/>
          <w:szCs w:val="18"/>
        </w:rPr>
        <w:t xml:space="preserve"> </w:t>
      </w:r>
    </w:p>
    <w:p w14:paraId="2CA90B0B" w14:textId="35B710C0" w:rsidR="00120DC3" w:rsidRDefault="00120DC3" w:rsidP="00120DC3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20"/>
        <w:contextualSpacing w:val="0"/>
        <w:textAlignment w:val="auto"/>
      </w:pPr>
      <w:r>
        <w:t xml:space="preserve">Banky tímto způsobem ponechaly dlužníkům, resp. v oběhu, </w:t>
      </w:r>
      <w:r w:rsidRPr="00CE210D">
        <w:rPr>
          <w:b/>
          <w:bCs/>
        </w:rPr>
        <w:t>likviditu za cca 10 mld. Kč</w:t>
      </w:r>
      <w:r>
        <w:t xml:space="preserve"> (odložené splátky jistiny a úroků).</w:t>
      </w:r>
    </w:p>
    <w:p w14:paraId="1156226B" w14:textId="5700BF41" w:rsidR="00030A63" w:rsidRDefault="00030A63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Banky odhadují, že jde zhruba o 10 % jejich úvěrovaných klientů.</w:t>
      </w:r>
    </w:p>
    <w:p w14:paraId="15ECC987" w14:textId="77777777" w:rsidR="00422316" w:rsidRDefault="00422316" w:rsidP="00422316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Poměr žádostí zůstal nezměněn tj. 2/3 žádostí se týkaly spotřebitelských úvěrů, 1/4 žádostí se týkala hypoték, zbytek cca 10 % žádostí byly úvěry právnickým osobám.</w:t>
      </w:r>
    </w:p>
    <w:p w14:paraId="21247EDA" w14:textId="77777777" w:rsidR="00422316" w:rsidRDefault="00422316" w:rsidP="00422316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Většina žadatelů požadovala odklad o 6 měsíců.</w:t>
      </w:r>
    </w:p>
    <w:p w14:paraId="6D8BB46F" w14:textId="77777777" w:rsidR="00840AB3" w:rsidRDefault="00840AB3" w:rsidP="00840AB3">
      <w:pPr>
        <w:pStyle w:val="Odstavecseseznamem"/>
        <w:spacing w:after="120" w:line="360" w:lineRule="auto"/>
        <w:rPr>
          <w:rFonts w:cs="Arial"/>
          <w:szCs w:val="18"/>
        </w:rPr>
      </w:pPr>
    </w:p>
    <w:p w14:paraId="709BE829" w14:textId="7780B27C" w:rsidR="00030A63" w:rsidRPr="00840AB3" w:rsidRDefault="00030A63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 w:rsidRPr="00840AB3">
        <w:rPr>
          <w:rFonts w:cs="Arial"/>
          <w:b/>
          <w:bCs/>
          <w:szCs w:val="18"/>
        </w:rPr>
        <w:t xml:space="preserve">Nyní je „přísun“ žádosti již malý. Za celý sektor jde o </w:t>
      </w:r>
      <w:r w:rsidR="007F1C46" w:rsidRPr="00840AB3">
        <w:rPr>
          <w:rFonts w:cs="Arial"/>
          <w:b/>
          <w:bCs/>
          <w:szCs w:val="18"/>
        </w:rPr>
        <w:t>několik tisíc</w:t>
      </w:r>
      <w:r w:rsidRPr="00840AB3">
        <w:rPr>
          <w:rFonts w:cs="Arial"/>
          <w:b/>
          <w:bCs/>
          <w:szCs w:val="18"/>
        </w:rPr>
        <w:t xml:space="preserve"> žádostí</w:t>
      </w:r>
      <w:r w:rsidR="007F1C46" w:rsidRPr="00840AB3">
        <w:rPr>
          <w:rFonts w:cs="Arial"/>
          <w:b/>
          <w:bCs/>
          <w:szCs w:val="18"/>
        </w:rPr>
        <w:t xml:space="preserve"> za den</w:t>
      </w:r>
      <w:r w:rsidR="00840AB3">
        <w:rPr>
          <w:rFonts w:cs="Arial"/>
          <w:b/>
          <w:bCs/>
          <w:szCs w:val="18"/>
        </w:rPr>
        <w:t xml:space="preserve"> </w:t>
      </w:r>
      <w:r w:rsidR="00840AB3" w:rsidRPr="00840AB3">
        <w:rPr>
          <w:rFonts w:cs="Arial"/>
          <w:szCs w:val="18"/>
        </w:rPr>
        <w:t xml:space="preserve">(u větších bank nižší stovky, u menších </w:t>
      </w:r>
      <w:r w:rsidR="00840AB3">
        <w:rPr>
          <w:rFonts w:cs="Arial"/>
          <w:szCs w:val="18"/>
        </w:rPr>
        <w:t xml:space="preserve">bank </w:t>
      </w:r>
      <w:r w:rsidR="00840AB3" w:rsidRPr="00840AB3">
        <w:rPr>
          <w:rFonts w:cs="Arial"/>
          <w:szCs w:val="18"/>
        </w:rPr>
        <w:t>desítky až jednotky)</w:t>
      </w:r>
      <w:r w:rsidRPr="00840AB3">
        <w:rPr>
          <w:rFonts w:cs="Arial"/>
          <w:szCs w:val="18"/>
        </w:rPr>
        <w:t xml:space="preserve"> </w:t>
      </w:r>
    </w:p>
    <w:p w14:paraId="260D1FDB" w14:textId="26C583E1" w:rsidR="00A97F99" w:rsidRPr="00A97F99" w:rsidRDefault="00A7047C" w:rsidP="00A97F99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Banky vyřizovaly a vyřizují všechny žádosti obratem. Využívaly přitom často tzv. </w:t>
      </w:r>
      <w:r w:rsidR="00840AB3">
        <w:rPr>
          <w:rFonts w:cs="Arial"/>
          <w:szCs w:val="18"/>
        </w:rPr>
        <w:t>robotů</w:t>
      </w:r>
      <w:r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>nebo-</w:t>
      </w:r>
      <w:proofErr w:type="spellStart"/>
      <w:r>
        <w:rPr>
          <w:rFonts w:cs="Arial"/>
          <w:szCs w:val="18"/>
        </w:rPr>
        <w:t>li</w:t>
      </w:r>
      <w:proofErr w:type="spellEnd"/>
      <w:proofErr w:type="gramEnd"/>
      <w:r>
        <w:rPr>
          <w:rFonts w:cs="Arial"/>
          <w:szCs w:val="18"/>
        </w:rPr>
        <w:t xml:space="preserve"> automatizované zpracování žádostí. Maximální lhůty pro vyřízení byly do 3 dnů.</w:t>
      </w:r>
    </w:p>
    <w:p w14:paraId="50902783" w14:textId="0CE98EA6" w:rsidR="00030A63" w:rsidRDefault="00030A63" w:rsidP="00A7047C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Pokud banky žádost o odklad nevyřídily, šlo o žádosti, které nesplnily podmínky zákona.</w:t>
      </w:r>
      <w:r w:rsidRPr="00030A63">
        <w:rPr>
          <w:rFonts w:cs="Arial"/>
          <w:szCs w:val="18"/>
        </w:rPr>
        <w:t xml:space="preserve"> </w:t>
      </w:r>
      <w:r w:rsidRPr="00063769">
        <w:rPr>
          <w:rFonts w:cs="Arial"/>
          <w:szCs w:val="18"/>
        </w:rPr>
        <w:t>Většinou šlo o podmínku, kdy žadatel nesměl mít v rozhodný den 26.3.2020 svůj úvěr po splatnosti delší než 30 dní.</w:t>
      </w:r>
      <w:r>
        <w:rPr>
          <w:rFonts w:cs="Arial"/>
          <w:szCs w:val="18"/>
        </w:rPr>
        <w:t xml:space="preserve"> Dalším důvodem bylo, že žádost o odklad nebyla úplná. Banky hlásí, že takových žádostí bylo do 1 % podaných žádostí.</w:t>
      </w:r>
    </w:p>
    <w:p w14:paraId="77122834" w14:textId="7B57AFF4" w:rsidR="00AC49C7" w:rsidRDefault="00AC49C7" w:rsidP="00A7047C">
      <w:pPr>
        <w:pStyle w:val="Odstavecseseznamem"/>
        <w:numPr>
          <w:ilvl w:val="0"/>
          <w:numId w:val="14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ČBA děkuje všem bankám, že v době, kdy zaměstnanci bank pracovali z domova, úspěšně zvládly vyřídit statisíce žádostí o odklad splátek.</w:t>
      </w:r>
    </w:p>
    <w:p w14:paraId="6D74B5BA" w14:textId="3C82A61B" w:rsidR="00FD315D" w:rsidRPr="00CE210D" w:rsidRDefault="00FD315D" w:rsidP="00CC62BA">
      <w:pPr>
        <w:spacing w:after="120" w:line="360" w:lineRule="auto"/>
        <w:rPr>
          <w:rFonts w:cs="Arial"/>
          <w:b/>
          <w:bCs/>
          <w:noProof/>
          <w:color w:val="007E79"/>
          <w:sz w:val="20"/>
          <w:szCs w:val="24"/>
        </w:rPr>
      </w:pPr>
      <w:r w:rsidRPr="00CE210D">
        <w:rPr>
          <w:rFonts w:cs="Arial"/>
          <w:b/>
          <w:bCs/>
          <w:noProof/>
          <w:color w:val="007E79"/>
          <w:sz w:val="20"/>
          <w:szCs w:val="24"/>
        </w:rPr>
        <w:t>Komentář</w:t>
      </w:r>
      <w:r w:rsidR="00CE210D">
        <w:rPr>
          <w:rFonts w:cs="Arial"/>
          <w:b/>
          <w:bCs/>
          <w:noProof/>
          <w:color w:val="007E79"/>
          <w:sz w:val="20"/>
          <w:szCs w:val="24"/>
        </w:rPr>
        <w:t>e</w:t>
      </w:r>
      <w:r w:rsidRPr="00CE210D">
        <w:rPr>
          <w:rFonts w:cs="Arial"/>
          <w:b/>
          <w:bCs/>
          <w:noProof/>
          <w:color w:val="007E79"/>
          <w:sz w:val="20"/>
          <w:szCs w:val="24"/>
        </w:rPr>
        <w:t xml:space="preserve"> Vladimíra Staňury, hlavního poradce ČBA: </w:t>
      </w:r>
    </w:p>
    <w:p w14:paraId="6EC14DB7" w14:textId="22681C3E" w:rsidR="008523AD" w:rsidRPr="00120DC3" w:rsidRDefault="00FD315D" w:rsidP="00840AB3">
      <w:pPr>
        <w:pStyle w:val="Odstavecseseznamem"/>
        <w:spacing w:after="120" w:line="360" w:lineRule="auto"/>
        <w:ind w:left="0"/>
        <w:rPr>
          <w:rFonts w:cs="Arial"/>
          <w:i/>
          <w:iCs/>
          <w:szCs w:val="18"/>
        </w:rPr>
      </w:pPr>
      <w:r w:rsidRPr="00120DC3">
        <w:rPr>
          <w:rFonts w:cs="Arial"/>
          <w:i/>
          <w:iCs/>
          <w:szCs w:val="18"/>
        </w:rPr>
        <w:t>„</w:t>
      </w:r>
      <w:r w:rsidR="00AC49C7" w:rsidRPr="00120DC3">
        <w:rPr>
          <w:rFonts w:cs="Arial"/>
          <w:i/>
          <w:iCs/>
          <w:szCs w:val="18"/>
        </w:rPr>
        <w:t>Odklad splátek, z iniciativy bank a MF a vlády, je užitečným nástrojem a pomocí, která je ku prospěchu všech zúčastněných. Na konečné vyhodnocení je zapotřebí nyní vyčkat na závěr roku, kdy v listopadu mají všichni s odloženými splátkami zase začít splácet</w:t>
      </w:r>
      <w:r w:rsidRPr="00120DC3">
        <w:rPr>
          <w:rFonts w:cs="Arial"/>
          <w:i/>
          <w:iCs/>
          <w:szCs w:val="18"/>
        </w:rPr>
        <w:t>“</w:t>
      </w:r>
      <w:r w:rsidR="00AC49C7" w:rsidRPr="00120DC3">
        <w:rPr>
          <w:rFonts w:cs="Arial"/>
          <w:i/>
          <w:iCs/>
          <w:szCs w:val="18"/>
        </w:rPr>
        <w:t>.</w:t>
      </w:r>
    </w:p>
    <w:p w14:paraId="31AE1DAE" w14:textId="3E8E768E" w:rsidR="00AC49C7" w:rsidRPr="00120DC3" w:rsidRDefault="00AC49C7" w:rsidP="00422316">
      <w:pPr>
        <w:spacing w:after="120" w:line="360" w:lineRule="auto"/>
        <w:rPr>
          <w:rFonts w:cs="Arial"/>
          <w:i/>
          <w:iCs/>
          <w:szCs w:val="18"/>
        </w:rPr>
      </w:pPr>
      <w:r w:rsidRPr="00120DC3">
        <w:rPr>
          <w:rFonts w:cs="Arial"/>
          <w:i/>
          <w:iCs/>
          <w:szCs w:val="18"/>
        </w:rPr>
        <w:t>„Chci ještě zmínit zajímavou okolnost, že v době odkladu splátek podle statistik ČNB objemy</w:t>
      </w:r>
      <w:r w:rsidR="007F1C46" w:rsidRPr="00120DC3">
        <w:rPr>
          <w:rFonts w:cs="Arial"/>
          <w:i/>
          <w:iCs/>
          <w:szCs w:val="18"/>
        </w:rPr>
        <w:t xml:space="preserve"> hypotečních úvěrů zůstávají vysoké a objemy spotřebitelských úvěrů vykazují jen malý pokles v řádu několika procent.“</w:t>
      </w:r>
    </w:p>
    <w:p w14:paraId="577B1969" w14:textId="254C8191" w:rsidR="00FF052C" w:rsidRDefault="00120DC3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5FCC8A8D">
                <wp:simplePos x="0" y="0"/>
                <wp:positionH relativeFrom="margin">
                  <wp:posOffset>4374515</wp:posOffset>
                </wp:positionH>
                <wp:positionV relativeFrom="paragraph">
                  <wp:posOffset>7620</wp:posOffset>
                </wp:positionV>
                <wp:extent cx="2198370" cy="1304925"/>
                <wp:effectExtent l="0" t="0" r="0" b="952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30492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120DC3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b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120DC3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b/>
                                <w:szCs w:val="16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120DC3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85193F" w14:textId="77777777" w:rsidR="005D11A5" w:rsidRPr="00120DC3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120DC3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9EB82FC" w14:textId="23A85310" w:rsidR="005D11A5" w:rsidRPr="00120DC3" w:rsidRDefault="00D20E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monika.</w:t>
                            </w:r>
                            <w:r w:rsidR="005D11A5"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cbaonline</w:t>
                            </w:r>
                            <w:r w:rsidR="005D11A5"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0B0CE061" w14:textId="77777777" w:rsidR="005D11A5" w:rsidRPr="00120DC3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344.45pt;margin-top:.6pt;width:173.1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120DC3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Cs w:val="16"/>
                        </w:rPr>
                      </w:pPr>
                      <w:r w:rsidRPr="00120DC3">
                        <w:rPr>
                          <w:rFonts w:cs="Arial"/>
                          <w:b/>
                          <w:szCs w:val="16"/>
                        </w:rPr>
                        <w:t xml:space="preserve">Další informace </w:t>
                      </w:r>
                    </w:p>
                    <w:p w14:paraId="187194D7" w14:textId="77777777" w:rsidR="005D11A5" w:rsidRPr="00120DC3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Cs w:val="16"/>
                        </w:rPr>
                      </w:pPr>
                      <w:r w:rsidRPr="00120DC3">
                        <w:rPr>
                          <w:rFonts w:cs="Arial"/>
                          <w:b/>
                          <w:szCs w:val="16"/>
                        </w:rPr>
                        <w:t>obdržíte na adrese:</w:t>
                      </w:r>
                    </w:p>
                    <w:p w14:paraId="5867C1DD" w14:textId="77777777" w:rsidR="005D11A5" w:rsidRPr="00120DC3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1F85193F" w14:textId="77777777" w:rsidR="005D11A5" w:rsidRPr="00120DC3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noProof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026572F" w14:textId="77777777" w:rsidR="005D11A5" w:rsidRPr="00120DC3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noProof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9EB82FC" w14:textId="23A85310" w:rsidR="005D11A5" w:rsidRPr="00120DC3" w:rsidRDefault="00D20EFC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monika.</w:t>
                      </w:r>
                      <w:r w:rsidR="005D11A5" w:rsidRPr="00120DC3">
                        <w:rPr>
                          <w:rFonts w:cs="Arial"/>
                          <w:sz w:val="16"/>
                          <w:szCs w:val="16"/>
                        </w:rPr>
                        <w:t>petraskova@</w:t>
                      </w: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cbaonline</w:t>
                      </w:r>
                      <w:r w:rsidR="005D11A5" w:rsidRPr="00120DC3">
                        <w:rPr>
                          <w:rFonts w:cs="Arial"/>
                          <w:sz w:val="16"/>
                          <w:szCs w:val="16"/>
                        </w:rPr>
                        <w:t>.cz</w:t>
                      </w:r>
                    </w:p>
                    <w:p w14:paraId="0B0CE061" w14:textId="77777777" w:rsidR="005D11A5" w:rsidRPr="00120DC3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687233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304925"/>
                <wp:effectExtent l="0" t="0" r="1905" b="952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120DC3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1BDEFCD" w14:textId="05FE00A1" w:rsidR="005D11A5" w:rsidRPr="00120DC3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D20EFC"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120DC3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120DC3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120DC3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.3pt;width:340.35pt;height:102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" fillcolor="#bfbfbf [2412]" stroked="f" strokeweight="1pt">
                <v:textbox inset="3mm,3mm,3mm,3mm">
                  <w:txbxContent>
                    <w:p w14:paraId="4C1160DE" w14:textId="77777777" w:rsidR="005D11A5" w:rsidRPr="00120DC3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1BDEFCD" w14:textId="05FE00A1" w:rsidR="005D11A5" w:rsidRPr="00120DC3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D20EFC" w:rsidRPr="00120DC3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120DC3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120DC3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120DC3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8"/>
      <w:footerReference w:type="default" r:id="rId9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96BE" w14:textId="77777777" w:rsidR="00CE043D" w:rsidRDefault="00CE043D" w:rsidP="00F573F1">
      <w:r>
        <w:separator/>
      </w:r>
    </w:p>
  </w:endnote>
  <w:endnote w:type="continuationSeparator" w:id="0">
    <w:p w14:paraId="482EDF41" w14:textId="77777777" w:rsidR="00CE043D" w:rsidRDefault="00CE043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D91A" w14:textId="77777777" w:rsidR="00CE043D" w:rsidRDefault="00CE043D" w:rsidP="00F573F1">
      <w:r>
        <w:separator/>
      </w:r>
    </w:p>
  </w:footnote>
  <w:footnote w:type="continuationSeparator" w:id="0">
    <w:p w14:paraId="0D163EC0" w14:textId="77777777" w:rsidR="00CE043D" w:rsidRDefault="00CE043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F762F"/>
    <w:multiLevelType w:val="hybridMultilevel"/>
    <w:tmpl w:val="767C11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408B9"/>
    <w:multiLevelType w:val="hybridMultilevel"/>
    <w:tmpl w:val="6D221132"/>
    <w:lvl w:ilvl="0" w:tplc="8F60C0B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BFBFBF" w:themeColor="background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396"/>
    <w:multiLevelType w:val="hybridMultilevel"/>
    <w:tmpl w:val="84ECEF10"/>
    <w:lvl w:ilvl="0" w:tplc="A964F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62A3"/>
    <w:multiLevelType w:val="hybridMultilevel"/>
    <w:tmpl w:val="52864040"/>
    <w:lvl w:ilvl="0" w:tplc="FE3CE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E5"/>
    <w:rsid w:val="00020581"/>
    <w:rsid w:val="00023E9F"/>
    <w:rsid w:val="00030A63"/>
    <w:rsid w:val="00037707"/>
    <w:rsid w:val="00044002"/>
    <w:rsid w:val="00051A5B"/>
    <w:rsid w:val="000559DE"/>
    <w:rsid w:val="00060D7F"/>
    <w:rsid w:val="00063769"/>
    <w:rsid w:val="00072447"/>
    <w:rsid w:val="0007445A"/>
    <w:rsid w:val="000842AE"/>
    <w:rsid w:val="0009491E"/>
    <w:rsid w:val="00097293"/>
    <w:rsid w:val="000A2C3B"/>
    <w:rsid w:val="000A4D59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0DC3"/>
    <w:rsid w:val="00123FF9"/>
    <w:rsid w:val="00131E94"/>
    <w:rsid w:val="00146F46"/>
    <w:rsid w:val="00165DDC"/>
    <w:rsid w:val="00175A85"/>
    <w:rsid w:val="00176C20"/>
    <w:rsid w:val="00192F46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2137B0"/>
    <w:rsid w:val="00217881"/>
    <w:rsid w:val="00222C04"/>
    <w:rsid w:val="0022648E"/>
    <w:rsid w:val="00226F32"/>
    <w:rsid w:val="00227ACD"/>
    <w:rsid w:val="002430F0"/>
    <w:rsid w:val="00244923"/>
    <w:rsid w:val="00247512"/>
    <w:rsid w:val="0025305E"/>
    <w:rsid w:val="00253D09"/>
    <w:rsid w:val="002567A3"/>
    <w:rsid w:val="00262B7F"/>
    <w:rsid w:val="00266980"/>
    <w:rsid w:val="00267ACA"/>
    <w:rsid w:val="00290498"/>
    <w:rsid w:val="002A31A1"/>
    <w:rsid w:val="002A6290"/>
    <w:rsid w:val="002C2C2B"/>
    <w:rsid w:val="002C4D28"/>
    <w:rsid w:val="002D1376"/>
    <w:rsid w:val="002D49FB"/>
    <w:rsid w:val="002E2D21"/>
    <w:rsid w:val="002E409E"/>
    <w:rsid w:val="002E5E57"/>
    <w:rsid w:val="002F1752"/>
    <w:rsid w:val="002F477C"/>
    <w:rsid w:val="002F557F"/>
    <w:rsid w:val="003028DC"/>
    <w:rsid w:val="00315F32"/>
    <w:rsid w:val="00317673"/>
    <w:rsid w:val="00327407"/>
    <w:rsid w:val="00335341"/>
    <w:rsid w:val="003472AF"/>
    <w:rsid w:val="003508FE"/>
    <w:rsid w:val="00351369"/>
    <w:rsid w:val="00360222"/>
    <w:rsid w:val="003608FD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22316"/>
    <w:rsid w:val="00425B3B"/>
    <w:rsid w:val="004325D3"/>
    <w:rsid w:val="00437589"/>
    <w:rsid w:val="004437A0"/>
    <w:rsid w:val="00445609"/>
    <w:rsid w:val="004476C2"/>
    <w:rsid w:val="0046651A"/>
    <w:rsid w:val="004714FB"/>
    <w:rsid w:val="00472210"/>
    <w:rsid w:val="0047757F"/>
    <w:rsid w:val="0048354D"/>
    <w:rsid w:val="0048489E"/>
    <w:rsid w:val="00490E1A"/>
    <w:rsid w:val="00492636"/>
    <w:rsid w:val="0049712D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6531"/>
    <w:rsid w:val="004E011D"/>
    <w:rsid w:val="004E1AC6"/>
    <w:rsid w:val="004E4B5B"/>
    <w:rsid w:val="004F6CFB"/>
    <w:rsid w:val="004F6EA8"/>
    <w:rsid w:val="004F70A7"/>
    <w:rsid w:val="005069C2"/>
    <w:rsid w:val="00512176"/>
    <w:rsid w:val="00517111"/>
    <w:rsid w:val="00521FF6"/>
    <w:rsid w:val="00537D95"/>
    <w:rsid w:val="00546646"/>
    <w:rsid w:val="00552694"/>
    <w:rsid w:val="0055377C"/>
    <w:rsid w:val="00554717"/>
    <w:rsid w:val="00561ED7"/>
    <w:rsid w:val="005642DD"/>
    <w:rsid w:val="00564453"/>
    <w:rsid w:val="00571AB8"/>
    <w:rsid w:val="00571BEE"/>
    <w:rsid w:val="00571C08"/>
    <w:rsid w:val="00573F62"/>
    <w:rsid w:val="00576C13"/>
    <w:rsid w:val="00576CF4"/>
    <w:rsid w:val="00584718"/>
    <w:rsid w:val="00595DE8"/>
    <w:rsid w:val="005A0C34"/>
    <w:rsid w:val="005A2501"/>
    <w:rsid w:val="005A3E34"/>
    <w:rsid w:val="005A44FF"/>
    <w:rsid w:val="005A51C6"/>
    <w:rsid w:val="005A5BAB"/>
    <w:rsid w:val="005B3439"/>
    <w:rsid w:val="005C1943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15083"/>
    <w:rsid w:val="0062336F"/>
    <w:rsid w:val="0063314F"/>
    <w:rsid w:val="006445A3"/>
    <w:rsid w:val="0065072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837"/>
    <w:rsid w:val="00720DE3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6B28"/>
    <w:rsid w:val="007B7B44"/>
    <w:rsid w:val="007C08AC"/>
    <w:rsid w:val="007C4C83"/>
    <w:rsid w:val="007D275E"/>
    <w:rsid w:val="007D4025"/>
    <w:rsid w:val="007E1035"/>
    <w:rsid w:val="007F166D"/>
    <w:rsid w:val="007F1C46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63D1"/>
    <w:rsid w:val="00840AB3"/>
    <w:rsid w:val="00842443"/>
    <w:rsid w:val="00843386"/>
    <w:rsid w:val="008466C4"/>
    <w:rsid w:val="008523AD"/>
    <w:rsid w:val="00854190"/>
    <w:rsid w:val="00854682"/>
    <w:rsid w:val="00857A3C"/>
    <w:rsid w:val="008612B4"/>
    <w:rsid w:val="00870102"/>
    <w:rsid w:val="00872847"/>
    <w:rsid w:val="008825CE"/>
    <w:rsid w:val="0088460D"/>
    <w:rsid w:val="00885570"/>
    <w:rsid w:val="008857AA"/>
    <w:rsid w:val="00890B66"/>
    <w:rsid w:val="008A69B8"/>
    <w:rsid w:val="008B19B7"/>
    <w:rsid w:val="008B1C16"/>
    <w:rsid w:val="008B4049"/>
    <w:rsid w:val="008C1507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4DC0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4649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3297B"/>
    <w:rsid w:val="00A425BA"/>
    <w:rsid w:val="00A5314F"/>
    <w:rsid w:val="00A569E0"/>
    <w:rsid w:val="00A7047C"/>
    <w:rsid w:val="00A7149F"/>
    <w:rsid w:val="00A72FF3"/>
    <w:rsid w:val="00A7410C"/>
    <w:rsid w:val="00A81DEC"/>
    <w:rsid w:val="00A8750A"/>
    <w:rsid w:val="00A90878"/>
    <w:rsid w:val="00A950F4"/>
    <w:rsid w:val="00A97F5A"/>
    <w:rsid w:val="00A97F99"/>
    <w:rsid w:val="00AB0ED1"/>
    <w:rsid w:val="00AB23B0"/>
    <w:rsid w:val="00AB365A"/>
    <w:rsid w:val="00AB4CFC"/>
    <w:rsid w:val="00AB568D"/>
    <w:rsid w:val="00AB58F2"/>
    <w:rsid w:val="00AC49C7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C0CB8"/>
    <w:rsid w:val="00BC1B82"/>
    <w:rsid w:val="00BC74A9"/>
    <w:rsid w:val="00BD0100"/>
    <w:rsid w:val="00BD297C"/>
    <w:rsid w:val="00BD483C"/>
    <w:rsid w:val="00BD7A55"/>
    <w:rsid w:val="00BE00E4"/>
    <w:rsid w:val="00BE48B7"/>
    <w:rsid w:val="00BE5574"/>
    <w:rsid w:val="00BE74B4"/>
    <w:rsid w:val="00BF0B84"/>
    <w:rsid w:val="00BF1B43"/>
    <w:rsid w:val="00C05E06"/>
    <w:rsid w:val="00C12AFA"/>
    <w:rsid w:val="00C17244"/>
    <w:rsid w:val="00C2020E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1EA1"/>
    <w:rsid w:val="00CA7866"/>
    <w:rsid w:val="00CB1580"/>
    <w:rsid w:val="00CB4072"/>
    <w:rsid w:val="00CB517A"/>
    <w:rsid w:val="00CC5AF3"/>
    <w:rsid w:val="00CC62BA"/>
    <w:rsid w:val="00CC68BF"/>
    <w:rsid w:val="00CC7C45"/>
    <w:rsid w:val="00CE043D"/>
    <w:rsid w:val="00CE210D"/>
    <w:rsid w:val="00CF4CD4"/>
    <w:rsid w:val="00CF72AC"/>
    <w:rsid w:val="00D004E5"/>
    <w:rsid w:val="00D0142A"/>
    <w:rsid w:val="00D038D7"/>
    <w:rsid w:val="00D10717"/>
    <w:rsid w:val="00D20EFC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D4F3E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C6B61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313E8"/>
    <w:rsid w:val="00F36405"/>
    <w:rsid w:val="00F53132"/>
    <w:rsid w:val="00F573F1"/>
    <w:rsid w:val="00F57CAC"/>
    <w:rsid w:val="00F6767A"/>
    <w:rsid w:val="00F67E6A"/>
    <w:rsid w:val="00F7568A"/>
    <w:rsid w:val="00F8461A"/>
    <w:rsid w:val="00F91222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15D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5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9DF8-71FE-4591-95A4-3C9BE61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6</cp:revision>
  <cp:lastPrinted>2020-06-01T07:28:00Z</cp:lastPrinted>
  <dcterms:created xsi:type="dcterms:W3CDTF">2020-05-31T22:10:00Z</dcterms:created>
  <dcterms:modified xsi:type="dcterms:W3CDTF">2020-06-01T09:40:00Z</dcterms:modified>
</cp:coreProperties>
</file>