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AC948" w14:textId="77777777" w:rsidR="00F64F67" w:rsidRDefault="00F64F67" w:rsidP="005B644B">
      <w:pPr>
        <w:rPr>
          <w:rFonts w:cs="Arial"/>
          <w:b/>
          <w:color w:val="007E79"/>
          <w:sz w:val="28"/>
          <w:szCs w:val="28"/>
        </w:rPr>
      </w:pPr>
    </w:p>
    <w:p w14:paraId="01B5B344" w14:textId="77777777" w:rsidR="00F64F67" w:rsidRPr="00F64F67" w:rsidRDefault="00F64F67" w:rsidP="00F64F67">
      <w:pPr>
        <w:rPr>
          <w:rFonts w:cs="Arial"/>
          <w:b/>
          <w:bCs/>
          <w:color w:val="008080"/>
          <w:sz w:val="28"/>
          <w:szCs w:val="28"/>
        </w:rPr>
      </w:pPr>
      <w:r w:rsidRPr="00F64F67">
        <w:rPr>
          <w:rFonts w:cs="Arial"/>
          <w:b/>
          <w:bCs/>
          <w:color w:val="008080"/>
          <w:sz w:val="28"/>
          <w:szCs w:val="28"/>
        </w:rPr>
        <w:t>Vláda, OSVČ i občané šetří na horší časy</w:t>
      </w:r>
    </w:p>
    <w:p w14:paraId="74C82F2D" w14:textId="77777777" w:rsidR="00F64F67" w:rsidRDefault="00F64F67" w:rsidP="005B644B">
      <w:pPr>
        <w:rPr>
          <w:rFonts w:cs="Arial"/>
          <w:b/>
          <w:color w:val="007E79"/>
          <w:sz w:val="20"/>
        </w:rPr>
      </w:pPr>
    </w:p>
    <w:p w14:paraId="155276A4" w14:textId="07A58ABD" w:rsidR="005B644B" w:rsidRPr="00F64F67" w:rsidRDefault="00F924F0" w:rsidP="005B644B">
      <w:pPr>
        <w:rPr>
          <w:rFonts w:cs="Arial"/>
          <w:b/>
          <w:sz w:val="20"/>
        </w:rPr>
      </w:pPr>
      <w:r w:rsidRPr="00F64F67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6B680E" wp14:editId="2139B099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218" w14:textId="2EED34A2" w:rsidR="00F924F0" w:rsidRDefault="00F924F0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26A778BD" w14:textId="50EB1ED9" w:rsidR="00F924F0" w:rsidRPr="00517111" w:rsidRDefault="005F6898" w:rsidP="00F924F0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01</w:t>
                            </w:r>
                            <w:r w:rsidR="00E05F33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06</w:t>
                            </w:r>
                            <w:r w:rsidR="00E05F33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F924F0" w:rsidRPr="00517111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  <w:r w:rsidR="00F924F0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B680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Me10j/gAAAADAEAAA8AAAAAAAAAAAAAAAAAbQQAAGRycy9kb3ducmV2LnhtbFBLBQYAAAAA&#10;BAAEAPMAAAB6BQAAAAA=&#10;" filled="f" stroked="f">
                <v:textbox style="mso-fit-shape-to-text:t">
                  <w:txbxContent>
                    <w:p w14:paraId="452E9218" w14:textId="2EED34A2" w:rsidR="00F924F0" w:rsidRDefault="00F924F0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26A778BD" w14:textId="50EB1ED9" w:rsidR="00F924F0" w:rsidRPr="00517111" w:rsidRDefault="005F6898" w:rsidP="00F924F0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01</w:t>
                      </w:r>
                      <w:r w:rsidR="00E05F33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06</w:t>
                      </w:r>
                      <w:r w:rsidR="00E05F33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F924F0" w:rsidRPr="00517111">
                        <w:rPr>
                          <w:color w:val="BFBFBF" w:themeColor="background1" w:themeShade="BF"/>
                        </w:rPr>
                        <w:t>20</w:t>
                      </w:r>
                      <w:r w:rsidR="00F924F0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F64F67">
        <w:rPr>
          <w:rFonts w:cs="Arial"/>
          <w:b/>
          <w:color w:val="007E79"/>
          <w:sz w:val="20"/>
        </w:rPr>
        <w:t xml:space="preserve">Komentář </w:t>
      </w:r>
      <w:r w:rsidR="001D1BF3" w:rsidRPr="00F64F67">
        <w:rPr>
          <w:rFonts w:cs="Arial"/>
          <w:b/>
          <w:color w:val="007E79"/>
          <w:sz w:val="20"/>
        </w:rPr>
        <w:t xml:space="preserve">Miroslava Zámečníka, ekonomického analytika </w:t>
      </w:r>
      <w:r w:rsidR="005B644B" w:rsidRPr="00F64F67">
        <w:rPr>
          <w:rFonts w:cs="Arial"/>
          <w:b/>
          <w:color w:val="007E79"/>
          <w:sz w:val="20"/>
        </w:rPr>
        <w:t xml:space="preserve">České bankovní asociace 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DE3F536" w14:textId="2D9446CC" w:rsidR="00401856" w:rsidRPr="00757058" w:rsidRDefault="00F9602E" w:rsidP="00401856">
      <w:pPr>
        <w:rPr>
          <w:rFonts w:cs="Arial"/>
          <w:b/>
          <w:bCs/>
          <w:i/>
          <w:iCs/>
          <w:sz w:val="20"/>
        </w:rPr>
      </w:pPr>
      <w:r w:rsidRPr="008D1E25">
        <w:rPr>
          <w:rFonts w:cs="Arial"/>
          <w:b/>
          <w:bCs/>
          <w:i/>
          <w:iCs/>
          <w:sz w:val="20"/>
        </w:rPr>
        <w:t>Dubnová statistika o vývoji úspor přinesla zajímavé pohledy</w:t>
      </w:r>
      <w:r w:rsidR="00F64F67" w:rsidRPr="008D1E25">
        <w:rPr>
          <w:rFonts w:cs="Arial"/>
          <w:b/>
          <w:bCs/>
          <w:i/>
          <w:iCs/>
          <w:sz w:val="20"/>
        </w:rPr>
        <w:t xml:space="preserve"> na vývoj úsporného chování vlády, OSVČ i domácností a doplnila tak </w:t>
      </w:r>
      <w:r w:rsidR="005C4345" w:rsidRPr="008D1E25">
        <w:rPr>
          <w:rFonts w:cs="Arial"/>
          <w:b/>
          <w:bCs/>
          <w:i/>
          <w:iCs/>
          <w:sz w:val="20"/>
        </w:rPr>
        <w:t xml:space="preserve">postřehy </w:t>
      </w:r>
      <w:r w:rsidR="00F64F67" w:rsidRPr="008D1E25">
        <w:rPr>
          <w:rFonts w:cs="Arial"/>
          <w:b/>
          <w:bCs/>
          <w:i/>
          <w:iCs/>
          <w:sz w:val="20"/>
        </w:rPr>
        <w:t>o tom,</w:t>
      </w:r>
      <w:r w:rsidR="005C4345" w:rsidRPr="008D1E25">
        <w:rPr>
          <w:rFonts w:cs="Arial"/>
          <w:b/>
          <w:bCs/>
          <w:i/>
          <w:iCs/>
          <w:sz w:val="20"/>
        </w:rPr>
        <w:t xml:space="preserve"> jak intenzivně koronavirová krize dopadá na ekonomiku</w:t>
      </w:r>
      <w:r w:rsidR="00300D08">
        <w:rPr>
          <w:rFonts w:cs="Arial"/>
          <w:b/>
          <w:bCs/>
          <w:i/>
          <w:iCs/>
          <w:sz w:val="20"/>
        </w:rPr>
        <w:t xml:space="preserve"> v oblasti úvěrů</w:t>
      </w:r>
      <w:r w:rsidR="005C4345" w:rsidRPr="008D1E25">
        <w:rPr>
          <w:rFonts w:cs="Arial"/>
          <w:b/>
          <w:bCs/>
          <w:i/>
          <w:iCs/>
          <w:sz w:val="20"/>
        </w:rPr>
        <w:t xml:space="preserve">. </w:t>
      </w:r>
      <w:r w:rsidR="00401856">
        <w:rPr>
          <w:rFonts w:cs="Arial"/>
          <w:b/>
          <w:bCs/>
          <w:i/>
          <w:iCs/>
          <w:sz w:val="20"/>
        </w:rPr>
        <w:t>Pokud z úvěrové bankovní statistiky vyplynulo, že p</w:t>
      </w:r>
      <w:r w:rsidR="00401856" w:rsidRPr="00757058">
        <w:rPr>
          <w:rFonts w:cs="Arial"/>
          <w:b/>
          <w:bCs/>
          <w:i/>
          <w:iCs/>
          <w:sz w:val="20"/>
        </w:rPr>
        <w:t xml:space="preserve">ropad </w:t>
      </w:r>
      <w:r w:rsidR="00401856">
        <w:rPr>
          <w:rFonts w:cs="Arial"/>
          <w:b/>
          <w:bCs/>
          <w:i/>
          <w:iCs/>
          <w:sz w:val="20"/>
        </w:rPr>
        <w:t xml:space="preserve">ekonomiky </w:t>
      </w:r>
      <w:r w:rsidR="00401856" w:rsidRPr="00757058">
        <w:rPr>
          <w:rFonts w:cs="Arial"/>
          <w:b/>
          <w:bCs/>
          <w:i/>
          <w:iCs/>
          <w:sz w:val="20"/>
        </w:rPr>
        <w:t xml:space="preserve">ještě není na </w:t>
      </w:r>
      <w:r w:rsidR="00611630">
        <w:rPr>
          <w:rFonts w:cs="Arial"/>
          <w:b/>
          <w:bCs/>
          <w:i/>
          <w:iCs/>
          <w:sz w:val="20"/>
        </w:rPr>
        <w:t>údajích zásadněji</w:t>
      </w:r>
      <w:r w:rsidR="00401856" w:rsidRPr="00757058">
        <w:rPr>
          <w:rFonts w:cs="Arial"/>
          <w:b/>
          <w:bCs/>
          <w:i/>
          <w:iCs/>
          <w:sz w:val="20"/>
        </w:rPr>
        <w:t xml:space="preserve"> vidět</w:t>
      </w:r>
      <w:r w:rsidR="00401856">
        <w:rPr>
          <w:rFonts w:cs="Arial"/>
          <w:b/>
          <w:bCs/>
          <w:i/>
          <w:iCs/>
          <w:sz w:val="20"/>
        </w:rPr>
        <w:t>, u vývoje depozit se krize již do statistik propisuje</w:t>
      </w:r>
      <w:r w:rsidR="00300D08">
        <w:rPr>
          <w:rFonts w:cs="Arial"/>
          <w:b/>
          <w:bCs/>
          <w:i/>
          <w:iCs/>
          <w:sz w:val="20"/>
        </w:rPr>
        <w:t xml:space="preserve">, když </w:t>
      </w:r>
      <w:r w:rsidR="00611630">
        <w:rPr>
          <w:rFonts w:cs="Arial"/>
          <w:b/>
          <w:bCs/>
          <w:i/>
          <w:iCs/>
          <w:sz w:val="20"/>
        </w:rPr>
        <w:t xml:space="preserve">úspory rostou. Není to překvapivé, </w:t>
      </w:r>
      <w:r w:rsidR="00300D08">
        <w:rPr>
          <w:rFonts w:cs="Arial"/>
          <w:b/>
          <w:bCs/>
          <w:i/>
          <w:iCs/>
          <w:sz w:val="20"/>
        </w:rPr>
        <w:t>šetření a tvorba finančních rezerv je logickým průvodním jevem zejména na počátku krize.</w:t>
      </w:r>
    </w:p>
    <w:p w14:paraId="6C2DC259" w14:textId="2D4302DE" w:rsidR="00F9602E" w:rsidRPr="008D1E25" w:rsidRDefault="00F9602E" w:rsidP="00F64F67">
      <w:pPr>
        <w:spacing w:after="120" w:line="276" w:lineRule="auto"/>
        <w:contextualSpacing/>
        <w:rPr>
          <w:rFonts w:cs="Arial"/>
          <w:b/>
          <w:bCs/>
          <w:i/>
          <w:iCs/>
          <w:sz w:val="20"/>
        </w:rPr>
      </w:pPr>
    </w:p>
    <w:p w14:paraId="2A854B4C" w14:textId="77777777" w:rsidR="005C4345" w:rsidRDefault="005C4345" w:rsidP="005C4345">
      <w:pPr>
        <w:overflowPunct/>
        <w:autoSpaceDE/>
        <w:autoSpaceDN/>
        <w:adjustRightInd/>
        <w:spacing w:line="276" w:lineRule="auto"/>
        <w:jc w:val="left"/>
        <w:textAlignment w:val="auto"/>
        <w:rPr>
          <w:sz w:val="20"/>
        </w:rPr>
      </w:pPr>
      <w:r w:rsidRPr="005C4345">
        <w:rPr>
          <w:b/>
          <w:bCs/>
          <w:sz w:val="20"/>
        </w:rPr>
        <w:t>Domácnosti v dubnu zvedaly svoje vklady v bankách</w:t>
      </w:r>
      <w:r w:rsidRPr="005C4345">
        <w:rPr>
          <w:sz w:val="20"/>
        </w:rPr>
        <w:t>.</w:t>
      </w:r>
    </w:p>
    <w:p w14:paraId="0F949695" w14:textId="1D0DBB7B" w:rsidR="005C4345" w:rsidRPr="005C4345" w:rsidRDefault="005C4345" w:rsidP="008D1E25">
      <w:pPr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 w:rsidRPr="005C4345">
        <w:rPr>
          <w:sz w:val="20"/>
        </w:rPr>
        <w:t>Vyplývá to</w:t>
      </w:r>
      <w:r w:rsidR="005F6898">
        <w:rPr>
          <w:sz w:val="20"/>
        </w:rPr>
        <w:t xml:space="preserve"> z páteční</w:t>
      </w:r>
      <w:r w:rsidRPr="005C4345">
        <w:rPr>
          <w:sz w:val="20"/>
        </w:rPr>
        <w:t xml:space="preserve"> publikované bankovní statistiky ČNB, podle níž od ledna do konce dubna stouply zůstatky na depozitních účtech domácností o téměř 55 miliard korun. </w:t>
      </w:r>
      <w:r w:rsidRPr="008D1E25">
        <w:rPr>
          <w:i/>
          <w:iCs/>
          <w:sz w:val="20"/>
        </w:rPr>
        <w:t>„Ukazuje se, že domácnosti se chovaly přesně podle učebnic. Ty, jimž to finanční situace dovolovala, se snažily splácet svoje spotřebitelské půjčky a zároveň posílit svoje rezervy</w:t>
      </w:r>
      <w:r w:rsidR="008D1E25">
        <w:rPr>
          <w:sz w:val="20"/>
        </w:rPr>
        <w:t>“</w:t>
      </w:r>
      <w:r w:rsidRPr="005C4345">
        <w:rPr>
          <w:sz w:val="20"/>
        </w:rPr>
        <w:t xml:space="preserve">, uvedl analytik ČBA Miroslav Zámečník s tím, že </w:t>
      </w:r>
      <w:r w:rsidR="008D1E25">
        <w:rPr>
          <w:sz w:val="20"/>
        </w:rPr>
        <w:t xml:space="preserve">ovšem nelze přehlédnout, že </w:t>
      </w:r>
      <w:r w:rsidRPr="005C4345">
        <w:rPr>
          <w:sz w:val="20"/>
        </w:rPr>
        <w:t>situace domácností je velmi diferencovaná a nemalé procento z nich již pociťuje akutní nedostatek peněžních prostředků.</w:t>
      </w:r>
    </w:p>
    <w:p w14:paraId="71F9139A" w14:textId="5C9A8B1F" w:rsidR="005C4345" w:rsidRDefault="005C4345" w:rsidP="00F64F67">
      <w:pPr>
        <w:spacing w:after="120" w:line="276" w:lineRule="auto"/>
        <w:contextualSpacing/>
        <w:rPr>
          <w:rFonts w:cs="Arial"/>
          <w:sz w:val="20"/>
        </w:rPr>
      </w:pPr>
    </w:p>
    <w:p w14:paraId="3E6B9D05" w14:textId="07AB94AB" w:rsidR="008D1E25" w:rsidRPr="008D1E25" w:rsidRDefault="008D1E25" w:rsidP="008D1E25">
      <w:pPr>
        <w:overflowPunct/>
        <w:autoSpaceDE/>
        <w:autoSpaceDN/>
        <w:adjustRightInd/>
        <w:spacing w:line="276" w:lineRule="auto"/>
        <w:jc w:val="left"/>
        <w:textAlignment w:val="auto"/>
        <w:rPr>
          <w:b/>
          <w:bCs/>
          <w:sz w:val="20"/>
        </w:rPr>
      </w:pPr>
      <w:r w:rsidRPr="008D1E25">
        <w:rPr>
          <w:b/>
          <w:bCs/>
          <w:sz w:val="20"/>
        </w:rPr>
        <w:t xml:space="preserve">Firmy s domácími vlastníky svoje vklady v bankách v dubnu </w:t>
      </w:r>
      <w:r w:rsidR="00606F22">
        <w:rPr>
          <w:b/>
          <w:bCs/>
          <w:sz w:val="20"/>
        </w:rPr>
        <w:t xml:space="preserve">také </w:t>
      </w:r>
      <w:r w:rsidRPr="008D1E25">
        <w:rPr>
          <w:b/>
          <w:bCs/>
          <w:sz w:val="20"/>
        </w:rPr>
        <w:t>zvýšily</w:t>
      </w:r>
    </w:p>
    <w:p w14:paraId="57044D6C" w14:textId="13DDAF27" w:rsidR="008D1E25" w:rsidRPr="008D1E25" w:rsidRDefault="008D1E25" w:rsidP="008D1E25">
      <w:pPr>
        <w:overflowPunct/>
        <w:autoSpaceDE/>
        <w:autoSpaceDN/>
        <w:adjustRightInd/>
        <w:spacing w:line="276" w:lineRule="auto"/>
        <w:textAlignment w:val="auto"/>
        <w:rPr>
          <w:sz w:val="20"/>
        </w:rPr>
      </w:pPr>
      <w:r>
        <w:rPr>
          <w:sz w:val="20"/>
        </w:rPr>
        <w:t>Podle</w:t>
      </w:r>
      <w:r w:rsidRPr="008D1E25">
        <w:rPr>
          <w:sz w:val="20"/>
        </w:rPr>
        <w:t> publikované bankovní statistiky ČNB</w:t>
      </w:r>
      <w:r>
        <w:rPr>
          <w:sz w:val="20"/>
        </w:rPr>
        <w:t xml:space="preserve"> stouply</w:t>
      </w:r>
      <w:r w:rsidRPr="008D1E25">
        <w:rPr>
          <w:sz w:val="20"/>
        </w:rPr>
        <w:t xml:space="preserve"> od ledna do konce dubna zůstatky na účtech podniků vlastněných tuzemskými investory o 32 miliard korun, a přes rostoucí finanční tlak se zvýšily i v dubnu, byť jen o 4,7 miliardy korun. „</w:t>
      </w:r>
      <w:r w:rsidRPr="008D1E25">
        <w:rPr>
          <w:i/>
          <w:iCs/>
          <w:sz w:val="20"/>
        </w:rPr>
        <w:t>Opačný trend můžeme sledovat u podniků pod zahraniční kontrolou, jejichž depozita za duben téměř o 11 miliard korun poklesla“</w:t>
      </w:r>
      <w:r w:rsidRPr="008D1E25">
        <w:rPr>
          <w:sz w:val="20"/>
        </w:rPr>
        <w:t xml:space="preserve">, </w:t>
      </w:r>
      <w:r>
        <w:rPr>
          <w:sz w:val="20"/>
        </w:rPr>
        <w:t>k tomu dodal</w:t>
      </w:r>
      <w:r w:rsidRPr="008D1E25">
        <w:rPr>
          <w:sz w:val="20"/>
        </w:rPr>
        <w:t xml:space="preserve"> Miroslav Zámečník. </w:t>
      </w:r>
    </w:p>
    <w:p w14:paraId="016BE6BE" w14:textId="77777777" w:rsidR="00A9230B" w:rsidRDefault="00A9230B" w:rsidP="008D1E25">
      <w:pPr>
        <w:rPr>
          <w:rFonts w:cs="Arial"/>
          <w:b/>
          <w:bCs/>
          <w:sz w:val="20"/>
        </w:rPr>
      </w:pPr>
    </w:p>
    <w:p w14:paraId="36E85DC1" w14:textId="3182C929" w:rsidR="00757058" w:rsidRPr="008D1E25" w:rsidRDefault="008D1E25" w:rsidP="008D1E25">
      <w:pPr>
        <w:rPr>
          <w:rFonts w:cs="Arial"/>
          <w:b/>
          <w:bCs/>
          <w:sz w:val="20"/>
        </w:rPr>
      </w:pPr>
      <w:r w:rsidRPr="008D1E25">
        <w:rPr>
          <w:rFonts w:cs="Arial"/>
          <w:b/>
          <w:bCs/>
          <w:sz w:val="20"/>
        </w:rPr>
        <w:t>Vláda se připravuje na velké výdaje</w:t>
      </w:r>
    </w:p>
    <w:p w14:paraId="0BC6B314" w14:textId="394023C7" w:rsidR="00DC1879" w:rsidRPr="004B1EFF" w:rsidRDefault="004B1EFF" w:rsidP="004B1EFF">
      <w:pPr>
        <w:spacing w:line="276" w:lineRule="auto"/>
        <w:rPr>
          <w:rFonts w:cs="Arial"/>
          <w:b/>
          <w:i/>
          <w:iCs/>
          <w:sz w:val="20"/>
        </w:rPr>
      </w:pPr>
      <w:r w:rsidRPr="00BB0F68">
        <w:rPr>
          <w:sz w:val="20"/>
        </w:rPr>
        <w:t>Pokud jde o z</w:t>
      </w:r>
      <w:r w:rsidR="00DC1879" w:rsidRPr="00BB0F68">
        <w:rPr>
          <w:sz w:val="20"/>
        </w:rPr>
        <w:t>ásob</w:t>
      </w:r>
      <w:r w:rsidRPr="00BB0F68">
        <w:rPr>
          <w:sz w:val="20"/>
        </w:rPr>
        <w:t>u</w:t>
      </w:r>
      <w:r w:rsidR="00DC1879" w:rsidRPr="00BB0F68">
        <w:rPr>
          <w:sz w:val="20"/>
        </w:rPr>
        <w:t xml:space="preserve"> hotovosti na účtech </w:t>
      </w:r>
      <w:r w:rsidRPr="00BB0F68">
        <w:rPr>
          <w:sz w:val="20"/>
        </w:rPr>
        <w:t xml:space="preserve">vlády, ta </w:t>
      </w:r>
      <w:r w:rsidR="00DC1879" w:rsidRPr="00BB0F68">
        <w:rPr>
          <w:sz w:val="20"/>
        </w:rPr>
        <w:t>rekordně stoupla</w:t>
      </w:r>
      <w:r w:rsidR="00BB0F68">
        <w:rPr>
          <w:sz w:val="20"/>
        </w:rPr>
        <w:t>. J</w:t>
      </w:r>
      <w:r w:rsidRPr="00BB0F68">
        <w:rPr>
          <w:sz w:val="20"/>
        </w:rPr>
        <w:t>en u takzvaných</w:t>
      </w:r>
      <w:r w:rsidR="00DC1879" w:rsidRPr="00BB0F68">
        <w:rPr>
          <w:sz w:val="20"/>
        </w:rPr>
        <w:t xml:space="preserve"> „ústředních vládních institucí“ </w:t>
      </w:r>
      <w:r w:rsidR="00BB0F68" w:rsidRPr="00BB0F68">
        <w:rPr>
          <w:sz w:val="20"/>
        </w:rPr>
        <w:t xml:space="preserve">(kam patří například ministerstva a další ústřední úřady nebo veřejné vysoké školy a veřejné výzkumné instituce) </w:t>
      </w:r>
      <w:r w:rsidR="00BB0F68">
        <w:rPr>
          <w:sz w:val="20"/>
        </w:rPr>
        <w:t>činil tento růst bezmála</w:t>
      </w:r>
      <w:r w:rsidR="00DC1879" w:rsidRPr="00BB0F68">
        <w:rPr>
          <w:sz w:val="20"/>
        </w:rPr>
        <w:t xml:space="preserve"> 588 miliard</w:t>
      </w:r>
      <w:r w:rsidR="00BB0F68">
        <w:rPr>
          <w:sz w:val="20"/>
        </w:rPr>
        <w:t xml:space="preserve"> korun a vrostl</w:t>
      </w:r>
      <w:r w:rsidR="00DC1879" w:rsidRPr="00BB0F68">
        <w:rPr>
          <w:sz w:val="20"/>
        </w:rPr>
        <w:t xml:space="preserve"> na téměř 650 miliard korun. </w:t>
      </w:r>
      <w:r w:rsidR="00DC1879" w:rsidRPr="00BB0F68">
        <w:rPr>
          <w:i/>
          <w:iCs/>
          <w:sz w:val="20"/>
        </w:rPr>
        <w:t>„</w:t>
      </w:r>
      <w:r w:rsidR="00BB0F68">
        <w:rPr>
          <w:i/>
          <w:iCs/>
          <w:sz w:val="20"/>
        </w:rPr>
        <w:t>To v</w:t>
      </w:r>
      <w:r w:rsidR="00DC1879" w:rsidRPr="00BB0F68">
        <w:rPr>
          <w:i/>
          <w:iCs/>
          <w:sz w:val="20"/>
        </w:rPr>
        <w:t xml:space="preserve"> přepočtu představuje ekvivalent téměř dvanácti procent ročního HDP České republiky</w:t>
      </w:r>
      <w:r w:rsidR="00BB0F68">
        <w:rPr>
          <w:sz w:val="20"/>
        </w:rPr>
        <w:t>“</w:t>
      </w:r>
      <w:r w:rsidR="00DC1879" w:rsidRPr="004B1EFF">
        <w:rPr>
          <w:sz w:val="20"/>
        </w:rPr>
        <w:t>, uvedl analytik ČBA Miroslav Zámečník</w:t>
      </w:r>
      <w:r w:rsidR="00BB0F68">
        <w:rPr>
          <w:sz w:val="20"/>
        </w:rPr>
        <w:t xml:space="preserve"> a uzavírá, že „</w:t>
      </w:r>
      <w:r w:rsidR="00DC1879" w:rsidRPr="00BB0F68">
        <w:rPr>
          <w:i/>
          <w:iCs/>
          <w:sz w:val="20"/>
        </w:rPr>
        <w:t xml:space="preserve">jde o logickou snahu využít příznivých tržních podmínek a levně získat zdroje na krytí vysokého očekávaného schodku a refinancování letos splatných </w:t>
      </w:r>
      <w:r w:rsidR="00606F22">
        <w:rPr>
          <w:i/>
          <w:iCs/>
          <w:sz w:val="20"/>
        </w:rPr>
        <w:t xml:space="preserve">státních </w:t>
      </w:r>
      <w:r w:rsidR="00DC1879" w:rsidRPr="00BB0F68">
        <w:rPr>
          <w:i/>
          <w:iCs/>
          <w:sz w:val="20"/>
        </w:rPr>
        <w:t>dluhopisů</w:t>
      </w:r>
      <w:r w:rsidR="00BB0F68" w:rsidRPr="00BB0F68">
        <w:rPr>
          <w:i/>
          <w:iCs/>
          <w:sz w:val="20"/>
        </w:rPr>
        <w:t>“</w:t>
      </w:r>
      <w:r w:rsidR="00DC1879" w:rsidRPr="004B1EFF">
        <w:rPr>
          <w:sz w:val="20"/>
        </w:rPr>
        <w:t>.</w:t>
      </w:r>
    </w:p>
    <w:p w14:paraId="67B349CC" w14:textId="712043FB" w:rsidR="00DC1879" w:rsidRDefault="00DC1879" w:rsidP="004D2FAE">
      <w:pPr>
        <w:rPr>
          <w:rFonts w:cs="Arial"/>
          <w:b/>
          <w:i/>
          <w:iCs/>
          <w:sz w:val="20"/>
        </w:rPr>
      </w:pPr>
    </w:p>
    <w:p w14:paraId="6E489D47" w14:textId="77777777" w:rsidR="00A9230B" w:rsidRDefault="00A9230B" w:rsidP="00A9230B">
      <w:pPr>
        <w:jc w:val="left"/>
        <w:rPr>
          <w:rFonts w:ascii="Calibri" w:hAnsi="Calibri" w:cs="Calibri"/>
          <w:b/>
          <w:i/>
          <w:color w:val="000000"/>
          <w:sz w:val="22"/>
          <w:szCs w:val="22"/>
          <w:lang w:val="en-GB" w:eastAsia="en-GB"/>
        </w:rPr>
      </w:pPr>
      <w:r w:rsidRPr="00A9230B">
        <w:rPr>
          <w:rFonts w:ascii="Calibri" w:hAnsi="Calibri" w:cs="Calibri"/>
          <w:b/>
          <w:i/>
          <w:color w:val="000000"/>
          <w:sz w:val="22"/>
          <w:szCs w:val="22"/>
          <w:lang w:val="en-GB" w:eastAsia="en-GB"/>
        </w:rPr>
        <w:t>Vklady klientů dle sektorového a subsektorového hlediska (Kč+cizí měna)</w:t>
      </w:r>
    </w:p>
    <w:p w14:paraId="7DDCF249" w14:textId="57B24D34" w:rsidR="00DC1879" w:rsidRPr="00A9230B" w:rsidRDefault="00DC1879" w:rsidP="00A9230B">
      <w:pPr>
        <w:jc w:val="left"/>
        <w:rPr>
          <w:rFonts w:cs="Arial"/>
          <w:bCs/>
          <w:i/>
          <w:iCs/>
          <w:sz w:val="22"/>
          <w:szCs w:val="22"/>
        </w:rPr>
      </w:pPr>
      <w:r w:rsidRPr="00DC1879">
        <w:rPr>
          <w:rFonts w:cs="Arial"/>
          <w:bCs/>
          <w:i/>
          <w:iCs/>
          <w:sz w:val="20"/>
        </w:rPr>
        <w:t>(Jednotky v mil. Kč, není-li uvedeno jinak)</w:t>
      </w: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22"/>
        <w:gridCol w:w="1640"/>
        <w:gridCol w:w="1760"/>
        <w:gridCol w:w="1480"/>
        <w:gridCol w:w="1180"/>
        <w:gridCol w:w="1360"/>
      </w:tblGrid>
      <w:tr w:rsidR="00DC1879" w:rsidRPr="00DC1879" w14:paraId="771ABB83" w14:textId="77777777" w:rsidTr="00DC1879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FD74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Období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1E2EBCD" w14:textId="0A6EBC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7D00F9" w14:textId="5540D8FA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9B20B5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4287D6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61EC8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BC5520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DC1879" w:rsidRPr="00DC1879" w14:paraId="0A0F2B81" w14:textId="77777777" w:rsidTr="00DC1879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96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F76B5D9" w14:textId="21426022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Nefinanční podniky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2AED3E" w14:textId="33D0CE0E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Nefinanční podniky soukromé národní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DC523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Nefinanční podniky soukromé pod zahraniční kontrolou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4A0680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Ústřední vládní instituce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EE86180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Živnosti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F145C9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b/>
                <w:bCs/>
                <w:color w:val="000000"/>
                <w:sz w:val="20"/>
              </w:rPr>
              <w:t>Domácnosti</w:t>
            </w:r>
          </w:p>
        </w:tc>
      </w:tr>
      <w:tr w:rsidR="00DC1879" w:rsidRPr="00DC1879" w14:paraId="193432A4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B488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30.04.2020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6F8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1128768,6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F7F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731281,8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B2FD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303537,8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76F7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649986,2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CBF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148187,5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256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2643223,2</w:t>
            </w:r>
          </w:p>
        </w:tc>
      </w:tr>
      <w:tr w:rsidR="00DC1879" w:rsidRPr="00DC1879" w14:paraId="365F2025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71B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31.03.2020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2D699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1134872,1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5FE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726611,5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49B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314427,4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47BE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373074,7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3D8E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146330,4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6241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2588738,8</w:t>
            </w:r>
          </w:p>
        </w:tc>
      </w:tr>
      <w:tr w:rsidR="00DC1879" w:rsidRPr="00DC1879" w14:paraId="4DDD1077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0FEAF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29.02.2020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77835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1098810,8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742C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710480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C3F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296681,5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41BC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244479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9A30F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146902,1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678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2558237,8</w:t>
            </w:r>
          </w:p>
        </w:tc>
      </w:tr>
      <w:tr w:rsidR="00DC1879" w:rsidRPr="00DC1879" w14:paraId="087C7E15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7315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31.01.2020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BBE7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1083821,9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6D80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698361,1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A68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298499,9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AF5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305775,2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FFB6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144818,8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D829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DC1879">
              <w:rPr>
                <w:rFonts w:ascii="Calibri" w:hAnsi="Calibri" w:cs="Calibri"/>
                <w:color w:val="000000"/>
                <w:sz w:val="20"/>
              </w:rPr>
              <w:t>2541440</w:t>
            </w:r>
          </w:p>
        </w:tc>
      </w:tr>
      <w:tr w:rsidR="00DC1879" w:rsidRPr="00DC1879" w14:paraId="2923D510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8F4C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31.12.2019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1BC4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1094838,5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125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698913,1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5459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311361,2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8DE2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62144,6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EFBE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145351,2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A2CC2" w14:textId="77777777" w:rsidR="00DC1879" w:rsidRPr="00A9230B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A9230B">
              <w:rPr>
                <w:rFonts w:ascii="Calibri" w:hAnsi="Calibri" w:cs="Calibri"/>
                <w:color w:val="000000"/>
                <w:sz w:val="20"/>
              </w:rPr>
              <w:t>2517380,5</w:t>
            </w:r>
          </w:p>
        </w:tc>
      </w:tr>
      <w:tr w:rsidR="00A9230B" w:rsidRPr="00DC1879" w14:paraId="25103F41" w14:textId="77777777" w:rsidTr="00A9230B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95567F1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C81508E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7FC46C8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4342F69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10BB74C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983A484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A4B47DA" w14:textId="77777777" w:rsidR="00A9230B" w:rsidRPr="00DC1879" w:rsidRDefault="00A9230B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DC1879" w:rsidRPr="00DC1879" w14:paraId="378A8553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7E55" w14:textId="38997B7F" w:rsidR="00DC1879" w:rsidRPr="00DC1879" w:rsidRDefault="00DC1879" w:rsidP="00DC18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739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-6103,5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8913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4670,3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9FF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-10889,6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90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276911,5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A077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1857,1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A1D1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54484,4</w:t>
            </w:r>
          </w:p>
        </w:tc>
      </w:tr>
      <w:tr w:rsidR="00DC1879" w:rsidRPr="00DC1879" w14:paraId="45BC51B9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960C" w14:textId="360A9DAB" w:rsidR="00DC1879" w:rsidRPr="00DC1879" w:rsidRDefault="00DC1879" w:rsidP="00DC18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březen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1C7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99,5%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78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100,6%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52D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96,5%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3DC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174,2%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A12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101,3%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4A4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102,1%</w:t>
            </w:r>
          </w:p>
        </w:tc>
      </w:tr>
      <w:tr w:rsidR="00DC1879" w:rsidRPr="00DC1879" w14:paraId="6AF96BFA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FE3F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YTD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A123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33930,1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84E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32368,7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16F8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-7823,4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BA3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587841,6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A5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2836,3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C5DD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125842,7</w:t>
            </w:r>
          </w:p>
        </w:tc>
      </w:tr>
      <w:tr w:rsidR="00DC1879" w:rsidRPr="00DC1879" w14:paraId="11BFACA1" w14:textId="77777777" w:rsidTr="00DC1879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49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%YTD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EF9A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103,10%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EA4B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104,63%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91E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97,49%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56FC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1045,93%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01C1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101,95%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46D" w14:textId="77777777" w:rsidR="00DC1879" w:rsidRPr="00DC1879" w:rsidRDefault="00DC1879" w:rsidP="00DC187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1879">
              <w:rPr>
                <w:rFonts w:ascii="Calibri" w:hAnsi="Calibri" w:cs="Calibri"/>
                <w:color w:val="000000"/>
                <w:sz w:val="22"/>
                <w:szCs w:val="22"/>
              </w:rPr>
              <w:t>105,00%</w:t>
            </w:r>
          </w:p>
        </w:tc>
      </w:tr>
    </w:tbl>
    <w:p w14:paraId="2D6DF5D6" w14:textId="5B68C3C4" w:rsidR="00DC1879" w:rsidRDefault="00DC1879" w:rsidP="004D2FAE">
      <w:pPr>
        <w:rPr>
          <w:rFonts w:cs="Arial"/>
          <w:b/>
          <w:i/>
          <w:iCs/>
          <w:sz w:val="20"/>
        </w:rPr>
      </w:pPr>
      <w:r>
        <w:rPr>
          <w:rFonts w:cs="Arial"/>
          <w:b/>
          <w:i/>
          <w:iCs/>
          <w:sz w:val="20"/>
        </w:rPr>
        <w:t xml:space="preserve">Zdroj: databáze ČNB ARAD </w:t>
      </w:r>
    </w:p>
    <w:p w14:paraId="5D2B2133" w14:textId="0D00C207" w:rsidR="00DC1879" w:rsidRPr="00757058" w:rsidRDefault="00DC1879" w:rsidP="004D2FAE">
      <w:pPr>
        <w:rPr>
          <w:rFonts w:cs="Arial"/>
          <w:b/>
          <w:i/>
          <w:iCs/>
          <w:sz w:val="20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A712EC7" w14:textId="3938385B" w:rsidR="00662C23" w:rsidRDefault="00256BCC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27FD0EBB">
                <wp:simplePos x="0" y="0"/>
                <wp:positionH relativeFrom="margin">
                  <wp:posOffset>635</wp:posOffset>
                </wp:positionH>
                <wp:positionV relativeFrom="paragraph">
                  <wp:posOffset>132080</wp:posOffset>
                </wp:positionV>
                <wp:extent cx="6574790" cy="13030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303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8FB09D4" w14:textId="6D9D99BA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Mimo svou konzultantskou praxi v současnosti působí jako ekonomický analytik České bankovní asociace. 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7" style="position:absolute;left:0;text-align:left;margin-left:.05pt;margin-top:10.4pt;width:517.7pt;height:10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8FB09D4" w14:textId="6D9D99BA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Mimo svou konzultantskou praxi v současnosti působí jako ekonomický analytik České bankovní asociace. 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21266615" w:rsidR="0065124E" w:rsidRPr="00F2719D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207338E" w14:textId="21266615" w:rsidR="0065124E" w:rsidRPr="00F2719D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1DA0899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A9230B">
      <w:headerReference w:type="default" r:id="rId8"/>
      <w:footerReference w:type="default" r:id="rId9"/>
      <w:pgSz w:w="11906" w:h="16838"/>
      <w:pgMar w:top="2410" w:right="849" w:bottom="993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80E1" w14:textId="77777777" w:rsidR="00967578" w:rsidRDefault="00967578" w:rsidP="00F573F1">
      <w:r>
        <w:separator/>
      </w:r>
    </w:p>
  </w:endnote>
  <w:endnote w:type="continuationSeparator" w:id="0">
    <w:p w14:paraId="1611BC6C" w14:textId="77777777" w:rsidR="00967578" w:rsidRDefault="0096757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25653F">
          <w:rPr>
            <w:noProof/>
            <w:color w:val="A6A6A6" w:themeColor="background1" w:themeShade="A6"/>
            <w:sz w:val="14"/>
          </w:rPr>
          <w:t>2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D36C" w14:textId="77777777" w:rsidR="00967578" w:rsidRDefault="00967578" w:rsidP="00F573F1">
      <w:r>
        <w:separator/>
      </w:r>
    </w:p>
  </w:footnote>
  <w:footnote w:type="continuationSeparator" w:id="0">
    <w:p w14:paraId="6B2BF3C6" w14:textId="77777777" w:rsidR="00967578" w:rsidRDefault="0096757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65124E" w:rsidRDefault="0065124E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C1BDA"/>
    <w:multiLevelType w:val="hybridMultilevel"/>
    <w:tmpl w:val="57CED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3"/>
  </w:num>
  <w:num w:numId="4">
    <w:abstractNumId w:val="13"/>
  </w:num>
  <w:num w:numId="5">
    <w:abstractNumId w:val="3"/>
  </w:num>
  <w:num w:numId="6">
    <w:abstractNumId w:val="21"/>
  </w:num>
  <w:num w:numId="7">
    <w:abstractNumId w:val="5"/>
  </w:num>
  <w:num w:numId="8">
    <w:abstractNumId w:val="25"/>
  </w:num>
  <w:num w:numId="9">
    <w:abstractNumId w:val="4"/>
  </w:num>
  <w:num w:numId="10">
    <w:abstractNumId w:val="22"/>
  </w:num>
  <w:num w:numId="11">
    <w:abstractNumId w:val="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  <w:num w:numId="20">
    <w:abstractNumId w:val="9"/>
  </w:num>
  <w:num w:numId="21">
    <w:abstractNumId w:val="0"/>
  </w:num>
  <w:num w:numId="22">
    <w:abstractNumId w:val="20"/>
  </w:num>
  <w:num w:numId="23">
    <w:abstractNumId w:val="24"/>
  </w:num>
  <w:num w:numId="24">
    <w:abstractNumId w:val="19"/>
  </w:num>
  <w:num w:numId="25">
    <w:abstractNumId w:val="15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FD0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8475E"/>
    <w:rsid w:val="00190B6E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1BF3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62B7F"/>
    <w:rsid w:val="00266980"/>
    <w:rsid w:val="00267ACA"/>
    <w:rsid w:val="00283681"/>
    <w:rsid w:val="00290498"/>
    <w:rsid w:val="00294892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0D08"/>
    <w:rsid w:val="003028DC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1856"/>
    <w:rsid w:val="00402FA1"/>
    <w:rsid w:val="00403744"/>
    <w:rsid w:val="0041521E"/>
    <w:rsid w:val="00425B3B"/>
    <w:rsid w:val="004321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EFF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4345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6898"/>
    <w:rsid w:val="005F73A6"/>
    <w:rsid w:val="00600D9B"/>
    <w:rsid w:val="0060308F"/>
    <w:rsid w:val="0060552B"/>
    <w:rsid w:val="00606E04"/>
    <w:rsid w:val="00606F22"/>
    <w:rsid w:val="0061042E"/>
    <w:rsid w:val="00611630"/>
    <w:rsid w:val="00611C5C"/>
    <w:rsid w:val="006131E9"/>
    <w:rsid w:val="0061392C"/>
    <w:rsid w:val="0062336F"/>
    <w:rsid w:val="006318BF"/>
    <w:rsid w:val="0063314F"/>
    <w:rsid w:val="006445A3"/>
    <w:rsid w:val="00650724"/>
    <w:rsid w:val="00650809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57058"/>
    <w:rsid w:val="007609D5"/>
    <w:rsid w:val="00771AA1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D1E25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67578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230B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0F68"/>
    <w:rsid w:val="00BB3374"/>
    <w:rsid w:val="00BB50DE"/>
    <w:rsid w:val="00BB7A89"/>
    <w:rsid w:val="00BC0CB8"/>
    <w:rsid w:val="00BC1B82"/>
    <w:rsid w:val="00BC5978"/>
    <w:rsid w:val="00BD0100"/>
    <w:rsid w:val="00BD23AA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46AAA"/>
    <w:rsid w:val="00C51CB5"/>
    <w:rsid w:val="00C520D7"/>
    <w:rsid w:val="00C52E2B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1879"/>
    <w:rsid w:val="00DC545A"/>
    <w:rsid w:val="00DC585F"/>
    <w:rsid w:val="00DD4F3E"/>
    <w:rsid w:val="00DD6CBE"/>
    <w:rsid w:val="00DF431A"/>
    <w:rsid w:val="00DF6D21"/>
    <w:rsid w:val="00E01524"/>
    <w:rsid w:val="00E02136"/>
    <w:rsid w:val="00E03E17"/>
    <w:rsid w:val="00E05F33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077FE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4F67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4F0"/>
    <w:rsid w:val="00F9267B"/>
    <w:rsid w:val="00F935A1"/>
    <w:rsid w:val="00F94AE5"/>
    <w:rsid w:val="00F9602E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E22F-93AA-4CBC-9FF5-3ABFD271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4</cp:revision>
  <cp:lastPrinted>2019-08-27T11:23:00Z</cp:lastPrinted>
  <dcterms:created xsi:type="dcterms:W3CDTF">2020-05-29T14:20:00Z</dcterms:created>
  <dcterms:modified xsi:type="dcterms:W3CDTF">2020-06-01T09:41:00Z</dcterms:modified>
</cp:coreProperties>
</file>