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2A6B11BA" w:rsidR="005B644B" w:rsidRPr="00B35B21" w:rsidRDefault="00F924F0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F924F0" w:rsidRDefault="00F924F0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1F2ED0A0" w:rsidR="00F924F0" w:rsidRPr="00517111" w:rsidRDefault="00E05F33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29. </w:t>
                            </w:r>
                            <w:r w:rsidR="00045CE5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5. </w:t>
                            </w:r>
                            <w:r w:rsidR="00F924F0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924F0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F924F0" w:rsidRDefault="00F924F0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1F2ED0A0" w:rsidR="00F924F0" w:rsidRPr="00517111" w:rsidRDefault="00E05F33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29. </w:t>
                      </w:r>
                      <w:r w:rsidR="00045CE5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 xml:space="preserve">5. </w:t>
                      </w:r>
                      <w:r w:rsidR="00F924F0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F924F0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E05F33">
        <w:rPr>
          <w:rFonts w:cs="Arial"/>
          <w:b/>
          <w:color w:val="007E79"/>
          <w:sz w:val="28"/>
          <w:szCs w:val="28"/>
        </w:rPr>
        <w:t>duben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23460EA1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E05F33">
        <w:rPr>
          <w:rFonts w:cs="Arial"/>
          <w:b/>
          <w:color w:val="007E79"/>
          <w:sz w:val="22"/>
          <w:szCs w:val="22"/>
        </w:rPr>
        <w:t>29. května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7BAD4759" w14:textId="77777777" w:rsidR="00137FD0" w:rsidRDefault="00137FD0" w:rsidP="00A54157">
      <w:pPr>
        <w:rPr>
          <w:rFonts w:cs="Arial"/>
          <w:sz w:val="20"/>
        </w:rPr>
      </w:pPr>
    </w:p>
    <w:p w14:paraId="5DD7CCB1" w14:textId="343F146A" w:rsidR="00757058" w:rsidRPr="00757058" w:rsidRDefault="00757058" w:rsidP="00757058">
      <w:pPr>
        <w:rPr>
          <w:rFonts w:cs="Arial"/>
          <w:b/>
          <w:bCs/>
          <w:i/>
          <w:iCs/>
          <w:sz w:val="20"/>
        </w:rPr>
      </w:pPr>
      <w:r w:rsidRPr="00757058">
        <w:rPr>
          <w:rFonts w:cs="Arial"/>
          <w:b/>
          <w:bCs/>
          <w:i/>
          <w:iCs/>
          <w:sz w:val="20"/>
        </w:rPr>
        <w:t>Propad ještě není na statistice vidět</w:t>
      </w:r>
    </w:p>
    <w:p w14:paraId="3AD4880E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06744E31" w14:textId="5E4B5822" w:rsidR="00757058" w:rsidRPr="00757058" w:rsidRDefault="00757058" w:rsidP="00757058">
      <w:pPr>
        <w:rPr>
          <w:rFonts w:cs="Arial"/>
          <w:i/>
          <w:iCs/>
          <w:sz w:val="20"/>
        </w:rPr>
      </w:pPr>
      <w:r w:rsidRPr="00757058">
        <w:rPr>
          <w:rFonts w:cs="Arial"/>
          <w:i/>
          <w:iCs/>
          <w:sz w:val="20"/>
        </w:rPr>
        <w:t xml:space="preserve">ČNB </w:t>
      </w:r>
      <w:r w:rsidR="004D2FAE">
        <w:rPr>
          <w:rFonts w:cs="Arial"/>
          <w:i/>
          <w:iCs/>
          <w:sz w:val="20"/>
        </w:rPr>
        <w:t xml:space="preserve">dnes </w:t>
      </w:r>
      <w:r w:rsidRPr="00757058">
        <w:rPr>
          <w:rFonts w:cs="Arial"/>
          <w:i/>
          <w:iCs/>
          <w:sz w:val="20"/>
        </w:rPr>
        <w:t xml:space="preserve">vydala </w:t>
      </w:r>
      <w:r w:rsidR="00E05F33">
        <w:rPr>
          <w:rFonts w:cs="Arial"/>
          <w:i/>
          <w:iCs/>
          <w:sz w:val="20"/>
        </w:rPr>
        <w:t xml:space="preserve">dubnovou </w:t>
      </w:r>
      <w:r w:rsidRPr="00757058">
        <w:rPr>
          <w:rFonts w:cs="Arial"/>
          <w:i/>
          <w:iCs/>
          <w:sz w:val="20"/>
        </w:rPr>
        <w:t xml:space="preserve">bankovní statistiku, </w:t>
      </w:r>
      <w:r w:rsidR="00E05F33">
        <w:rPr>
          <w:rFonts w:cs="Arial"/>
          <w:i/>
          <w:iCs/>
          <w:sz w:val="20"/>
        </w:rPr>
        <w:t xml:space="preserve">v níž by se měly projevit </w:t>
      </w:r>
      <w:r w:rsidRPr="00757058">
        <w:rPr>
          <w:rFonts w:cs="Arial"/>
          <w:i/>
          <w:iCs/>
          <w:sz w:val="20"/>
        </w:rPr>
        <w:t xml:space="preserve">dopady </w:t>
      </w:r>
      <w:r w:rsidR="004D2FAE">
        <w:rPr>
          <w:rFonts w:cs="Arial"/>
          <w:i/>
          <w:iCs/>
          <w:sz w:val="20"/>
        </w:rPr>
        <w:t xml:space="preserve">naplno </w:t>
      </w:r>
      <w:r w:rsidR="00E05F33">
        <w:rPr>
          <w:rFonts w:cs="Arial"/>
          <w:i/>
          <w:iCs/>
          <w:sz w:val="20"/>
        </w:rPr>
        <w:t>probíhající</w:t>
      </w:r>
      <w:r w:rsidR="00193E69">
        <w:rPr>
          <w:rFonts w:cs="Arial"/>
          <w:i/>
          <w:iCs/>
          <w:sz w:val="20"/>
        </w:rPr>
        <w:t>ch opatření</w:t>
      </w:r>
      <w:r w:rsidR="00E05F33">
        <w:rPr>
          <w:rFonts w:cs="Arial"/>
          <w:i/>
          <w:iCs/>
          <w:sz w:val="20"/>
        </w:rPr>
        <w:t xml:space="preserve"> </w:t>
      </w:r>
      <w:r w:rsidR="004D2FAE">
        <w:rPr>
          <w:rFonts w:cs="Arial"/>
          <w:i/>
          <w:iCs/>
          <w:sz w:val="20"/>
        </w:rPr>
        <w:t>proti šíření koronaviru</w:t>
      </w:r>
      <w:r w:rsidR="00E05F33">
        <w:rPr>
          <w:rFonts w:cs="Arial"/>
          <w:i/>
          <w:iCs/>
          <w:sz w:val="20"/>
        </w:rPr>
        <w:t>, kter</w:t>
      </w:r>
      <w:r w:rsidR="004D2FAE">
        <w:rPr>
          <w:rFonts w:cs="Arial"/>
          <w:i/>
          <w:iCs/>
          <w:sz w:val="20"/>
        </w:rPr>
        <w:t>ý</w:t>
      </w:r>
      <w:r w:rsidR="00E05F33">
        <w:rPr>
          <w:rFonts w:cs="Arial"/>
          <w:i/>
          <w:iCs/>
          <w:sz w:val="20"/>
        </w:rPr>
        <w:t xml:space="preserve"> ovlivnil chování jak domácností, tak nefinančních podniků, ale i bank.</w:t>
      </w:r>
      <w:r w:rsidRPr="00757058">
        <w:rPr>
          <w:rFonts w:cs="Arial"/>
          <w:i/>
          <w:iCs/>
          <w:sz w:val="20"/>
        </w:rPr>
        <w:t xml:space="preserve">  </w:t>
      </w:r>
    </w:p>
    <w:p w14:paraId="36E85DC1" w14:textId="77777777" w:rsidR="00757058" w:rsidRPr="00757058" w:rsidRDefault="00757058" w:rsidP="00757058">
      <w:pPr>
        <w:ind w:firstLine="300"/>
        <w:rPr>
          <w:rFonts w:cs="Arial"/>
          <w:i/>
          <w:iCs/>
          <w:szCs w:val="18"/>
        </w:rPr>
      </w:pPr>
    </w:p>
    <w:p w14:paraId="71B9666F" w14:textId="6533838A" w:rsidR="00BC7101" w:rsidRDefault="003149F4" w:rsidP="00757058">
      <w:pPr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Hlavní o</w:t>
      </w:r>
      <w:r w:rsidR="00E05F33">
        <w:rPr>
          <w:rFonts w:cs="Arial"/>
          <w:i/>
          <w:iCs/>
          <w:sz w:val="20"/>
        </w:rPr>
        <w:t>tázkou je, zda banky neomezily poskytování úvěrů</w:t>
      </w:r>
      <w:r w:rsidR="00BC7101">
        <w:rPr>
          <w:rFonts w:cs="Arial"/>
          <w:i/>
          <w:iCs/>
          <w:sz w:val="20"/>
        </w:rPr>
        <w:t xml:space="preserve"> </w:t>
      </w:r>
      <w:r w:rsidR="004D2FAE">
        <w:rPr>
          <w:rFonts w:cs="Arial"/>
          <w:i/>
          <w:iCs/>
          <w:sz w:val="20"/>
        </w:rPr>
        <w:t>tzv. cred</w:t>
      </w:r>
      <w:r w:rsidR="0025653F">
        <w:rPr>
          <w:rFonts w:cs="Arial"/>
          <w:i/>
          <w:iCs/>
          <w:sz w:val="20"/>
        </w:rPr>
        <w:t>it crunch, který mívá na ekonomiku velmi negativní vliv a prohlubuje recesi</w:t>
      </w:r>
      <w:r w:rsidR="00BC7101">
        <w:rPr>
          <w:rFonts w:cs="Arial"/>
          <w:i/>
          <w:iCs/>
          <w:sz w:val="20"/>
        </w:rPr>
        <w:t xml:space="preserve">? </w:t>
      </w:r>
    </w:p>
    <w:p w14:paraId="0B61988C" w14:textId="79F61CBD" w:rsidR="00757058" w:rsidRPr="00757058" w:rsidRDefault="00E05F33" w:rsidP="00757058">
      <w:pPr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 xml:space="preserve">Statistika </w:t>
      </w:r>
      <w:r w:rsidR="0025653F">
        <w:rPr>
          <w:rFonts w:cs="Arial"/>
          <w:i/>
          <w:iCs/>
          <w:sz w:val="20"/>
        </w:rPr>
        <w:t>alespoň prozatím</w:t>
      </w:r>
      <w:r>
        <w:rPr>
          <w:rFonts w:cs="Arial"/>
          <w:i/>
          <w:iCs/>
          <w:sz w:val="20"/>
        </w:rPr>
        <w:t xml:space="preserve"> ukazuje, že o</w:t>
      </w:r>
      <w:r w:rsidR="00757058" w:rsidRPr="00757058">
        <w:rPr>
          <w:rFonts w:cs="Arial"/>
          <w:i/>
          <w:iCs/>
          <w:sz w:val="20"/>
        </w:rPr>
        <w:t xml:space="preserve">bjem bankovních úvěrů rezidentům ke konci </w:t>
      </w:r>
      <w:r>
        <w:rPr>
          <w:rFonts w:cs="Arial"/>
          <w:i/>
          <w:iCs/>
          <w:sz w:val="20"/>
        </w:rPr>
        <w:t>dubna</w:t>
      </w:r>
      <w:r w:rsidR="00757058" w:rsidRPr="00757058">
        <w:rPr>
          <w:rFonts w:cs="Arial"/>
          <w:i/>
          <w:iCs/>
          <w:sz w:val="20"/>
        </w:rPr>
        <w:t xml:space="preserve"> 2020 dosáhl 6,1</w:t>
      </w:r>
      <w:r>
        <w:rPr>
          <w:rFonts w:cs="Arial"/>
          <w:i/>
          <w:iCs/>
          <w:sz w:val="20"/>
        </w:rPr>
        <w:t>76</w:t>
      </w:r>
      <w:r w:rsidR="00757058" w:rsidRPr="00757058">
        <w:rPr>
          <w:rFonts w:cs="Arial"/>
          <w:i/>
          <w:iCs/>
          <w:sz w:val="20"/>
        </w:rPr>
        <w:t xml:space="preserve"> bilionu korun a proti předchozímu měsíci </w:t>
      </w:r>
      <w:r w:rsidR="00BC7101">
        <w:rPr>
          <w:rFonts w:cs="Arial"/>
          <w:i/>
          <w:iCs/>
          <w:sz w:val="20"/>
        </w:rPr>
        <w:t xml:space="preserve">tak </w:t>
      </w:r>
      <w:r>
        <w:rPr>
          <w:rFonts w:cs="Arial"/>
          <w:i/>
          <w:iCs/>
          <w:sz w:val="20"/>
        </w:rPr>
        <w:t>vzrostl o 14 miliard korun. V březnu činil meziměsíční přírůstek</w:t>
      </w:r>
      <w:r w:rsidR="00757058" w:rsidRPr="00757058">
        <w:rPr>
          <w:rFonts w:cs="Arial"/>
          <w:i/>
          <w:iCs/>
          <w:sz w:val="20"/>
        </w:rPr>
        <w:t xml:space="preserve"> dvacet sedm miliard korun. </w:t>
      </w:r>
    </w:p>
    <w:p w14:paraId="3A25E7C2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78B5600E" w14:textId="18BBB3F5" w:rsidR="004D2FAE" w:rsidRDefault="00757058" w:rsidP="00757058">
      <w:pPr>
        <w:rPr>
          <w:rFonts w:cs="Arial"/>
          <w:i/>
          <w:iCs/>
          <w:sz w:val="20"/>
        </w:rPr>
      </w:pPr>
      <w:r w:rsidRPr="00757058">
        <w:rPr>
          <w:rFonts w:cs="Arial"/>
          <w:b/>
          <w:bCs/>
          <w:i/>
          <w:iCs/>
          <w:sz w:val="20"/>
        </w:rPr>
        <w:t>Domácnosti dluží celkem 1,7</w:t>
      </w:r>
      <w:r w:rsidR="00E05F33">
        <w:rPr>
          <w:rFonts w:cs="Arial"/>
          <w:b/>
          <w:bCs/>
          <w:i/>
          <w:iCs/>
          <w:sz w:val="20"/>
        </w:rPr>
        <w:t>73</w:t>
      </w:r>
      <w:r w:rsidRPr="00757058">
        <w:rPr>
          <w:rFonts w:cs="Arial"/>
          <w:b/>
          <w:bCs/>
          <w:i/>
          <w:iCs/>
          <w:sz w:val="20"/>
        </w:rPr>
        <w:t xml:space="preserve"> bilionu korun</w:t>
      </w:r>
      <w:r w:rsidRPr="00757058">
        <w:rPr>
          <w:rFonts w:cs="Arial"/>
          <w:i/>
          <w:iCs/>
          <w:sz w:val="20"/>
        </w:rPr>
        <w:t>, s nepatrným měsíčním ná</w:t>
      </w:r>
      <w:r w:rsidR="00E05F33">
        <w:rPr>
          <w:rFonts w:cs="Arial"/>
          <w:i/>
          <w:iCs/>
          <w:sz w:val="20"/>
        </w:rPr>
        <w:t>růstem o 5</w:t>
      </w:r>
      <w:r w:rsidRPr="00757058">
        <w:rPr>
          <w:rFonts w:cs="Arial"/>
          <w:i/>
          <w:iCs/>
          <w:sz w:val="20"/>
        </w:rPr>
        <w:t xml:space="preserve"> miliard korun. Stále jasně </w:t>
      </w:r>
      <w:r w:rsidR="00BC7101" w:rsidRPr="00757058">
        <w:rPr>
          <w:rFonts w:cs="Arial"/>
          <w:i/>
          <w:iCs/>
          <w:sz w:val="20"/>
        </w:rPr>
        <w:t>dominují</w:t>
      </w:r>
      <w:r w:rsidR="00BC7101">
        <w:rPr>
          <w:rFonts w:cs="Arial"/>
          <w:i/>
          <w:iCs/>
          <w:sz w:val="20"/>
        </w:rPr>
        <w:t xml:space="preserve"> – s</w:t>
      </w:r>
      <w:r w:rsidRPr="00757058">
        <w:rPr>
          <w:rFonts w:cs="Arial"/>
          <w:i/>
          <w:iCs/>
          <w:sz w:val="20"/>
        </w:rPr>
        <w:t> podílem téměř 76 %</w:t>
      </w:r>
      <w:r w:rsidR="00BC7101">
        <w:rPr>
          <w:rFonts w:cs="Arial"/>
          <w:i/>
          <w:iCs/>
          <w:sz w:val="20"/>
        </w:rPr>
        <w:t xml:space="preserve"> –</w:t>
      </w:r>
      <w:r w:rsidRPr="00757058">
        <w:rPr>
          <w:rFonts w:cs="Arial"/>
          <w:i/>
          <w:iCs/>
          <w:sz w:val="20"/>
        </w:rPr>
        <w:t xml:space="preserve"> úvěry na bydlení, jež dosáhly 1,3</w:t>
      </w:r>
      <w:r w:rsidR="00E05F33">
        <w:rPr>
          <w:rFonts w:cs="Arial"/>
          <w:i/>
          <w:iCs/>
          <w:sz w:val="20"/>
        </w:rPr>
        <w:t>56</w:t>
      </w:r>
      <w:r w:rsidRPr="00757058">
        <w:rPr>
          <w:rFonts w:cs="Arial"/>
          <w:i/>
          <w:iCs/>
          <w:sz w:val="20"/>
        </w:rPr>
        <w:t xml:space="preserve"> bilionu </w:t>
      </w:r>
      <w:r w:rsidR="00BC7101">
        <w:rPr>
          <w:rFonts w:cs="Arial"/>
          <w:i/>
          <w:iCs/>
          <w:sz w:val="20"/>
        </w:rPr>
        <w:t>korun</w:t>
      </w:r>
      <w:r w:rsidRPr="00757058">
        <w:rPr>
          <w:rFonts w:cs="Arial"/>
          <w:i/>
          <w:iCs/>
          <w:sz w:val="20"/>
        </w:rPr>
        <w:t xml:space="preserve">. Jejich celkový objem se tak meziměsíčně zvýšil o 0,5 %. </w:t>
      </w:r>
    </w:p>
    <w:p w14:paraId="5B38E075" w14:textId="382DFABC" w:rsidR="00757058" w:rsidRPr="00757058" w:rsidRDefault="00E05F33" w:rsidP="00757058">
      <w:pPr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Ani hypotéza o tom, že v časech nejistoty se domácnosti, k</w:t>
      </w:r>
      <w:r w:rsidR="004D2FAE">
        <w:rPr>
          <w:rFonts w:cs="Arial"/>
          <w:i/>
          <w:iCs/>
          <w:sz w:val="20"/>
        </w:rPr>
        <w:t>teré si to mohou dovolit, snaží snížit svoje dluhy</w:t>
      </w:r>
      <w:r>
        <w:rPr>
          <w:rFonts w:cs="Arial"/>
          <w:i/>
          <w:iCs/>
          <w:sz w:val="20"/>
        </w:rPr>
        <w:t xml:space="preserve">, </w:t>
      </w:r>
      <w:r w:rsidR="004D2FAE">
        <w:rPr>
          <w:rFonts w:cs="Arial"/>
          <w:i/>
          <w:iCs/>
          <w:sz w:val="20"/>
        </w:rPr>
        <w:t>není</w:t>
      </w:r>
      <w:r>
        <w:rPr>
          <w:rFonts w:cs="Arial"/>
          <w:i/>
          <w:iCs/>
          <w:sz w:val="20"/>
        </w:rPr>
        <w:t xml:space="preserve"> </w:t>
      </w:r>
      <w:r w:rsidR="004D2FAE">
        <w:rPr>
          <w:rFonts w:cs="Arial"/>
          <w:i/>
          <w:iCs/>
          <w:sz w:val="20"/>
        </w:rPr>
        <w:t xml:space="preserve">do </w:t>
      </w:r>
      <w:r>
        <w:rPr>
          <w:rFonts w:cs="Arial"/>
          <w:i/>
          <w:iCs/>
          <w:sz w:val="20"/>
        </w:rPr>
        <w:t>bankovní statistiky propsán</w:t>
      </w:r>
      <w:r w:rsidR="004D2FAE">
        <w:rPr>
          <w:rFonts w:cs="Arial"/>
          <w:i/>
          <w:iCs/>
          <w:sz w:val="20"/>
        </w:rPr>
        <w:t>a</w:t>
      </w:r>
      <w:r>
        <w:rPr>
          <w:rFonts w:cs="Arial"/>
          <w:i/>
          <w:iCs/>
          <w:sz w:val="20"/>
        </w:rPr>
        <w:t xml:space="preserve"> nijak výrazně: spotřebitelské úvěry klesly </w:t>
      </w:r>
      <w:r w:rsidR="004D2FAE">
        <w:rPr>
          <w:rFonts w:cs="Arial"/>
          <w:i/>
          <w:iCs/>
          <w:sz w:val="20"/>
        </w:rPr>
        <w:t xml:space="preserve">jen </w:t>
      </w:r>
      <w:r>
        <w:rPr>
          <w:rFonts w:cs="Arial"/>
          <w:i/>
          <w:iCs/>
          <w:sz w:val="20"/>
        </w:rPr>
        <w:t>o 0</w:t>
      </w:r>
      <w:r w:rsidR="00BC7101">
        <w:rPr>
          <w:rFonts w:cs="Arial"/>
          <w:i/>
          <w:iCs/>
          <w:sz w:val="20"/>
        </w:rPr>
        <w:t>,</w:t>
      </w:r>
      <w:r>
        <w:rPr>
          <w:rFonts w:cs="Arial"/>
          <w:i/>
          <w:iCs/>
          <w:sz w:val="20"/>
        </w:rPr>
        <w:t xml:space="preserve">8 % na 261 miliard korun. </w:t>
      </w:r>
      <w:r w:rsidR="00757058" w:rsidRPr="00757058">
        <w:rPr>
          <w:rFonts w:cs="Arial"/>
          <w:i/>
          <w:iCs/>
          <w:sz w:val="20"/>
        </w:rPr>
        <w:t xml:space="preserve">V případě domácností podíl úvěrů v selhání </w:t>
      </w:r>
      <w:r>
        <w:rPr>
          <w:rFonts w:cs="Arial"/>
          <w:i/>
          <w:iCs/>
          <w:sz w:val="20"/>
        </w:rPr>
        <w:t xml:space="preserve">i </w:t>
      </w:r>
      <w:r w:rsidR="004D2FAE">
        <w:rPr>
          <w:rFonts w:cs="Arial"/>
          <w:i/>
          <w:iCs/>
          <w:sz w:val="20"/>
        </w:rPr>
        <w:t xml:space="preserve">v </w:t>
      </w:r>
      <w:r>
        <w:rPr>
          <w:rFonts w:cs="Arial"/>
          <w:i/>
          <w:iCs/>
          <w:sz w:val="20"/>
        </w:rPr>
        <w:t>dubnu zůstal na nízkých</w:t>
      </w:r>
      <w:r w:rsidR="00757058" w:rsidRPr="00757058">
        <w:rPr>
          <w:rFonts w:cs="Arial"/>
          <w:i/>
          <w:iCs/>
          <w:sz w:val="20"/>
        </w:rPr>
        <w:t xml:space="preserve"> 1,7 %, </w:t>
      </w:r>
      <w:r>
        <w:rPr>
          <w:rFonts w:cs="Arial"/>
          <w:i/>
          <w:iCs/>
          <w:sz w:val="20"/>
        </w:rPr>
        <w:t>ale vypovídací schopnost tohoto důležitého ukazatele poznamenávají poskytnuté odklady splátek, ať již na základě dobrovolné dohody bank s klienty, anebo</w:t>
      </w:r>
      <w:r w:rsidR="004D2FAE">
        <w:rPr>
          <w:rFonts w:cs="Arial"/>
          <w:i/>
          <w:iCs/>
          <w:sz w:val="20"/>
        </w:rPr>
        <w:t xml:space="preserve"> na</w:t>
      </w:r>
      <w:r w:rsidR="00757058" w:rsidRPr="00757058">
        <w:rPr>
          <w:rFonts w:cs="Arial"/>
          <w:i/>
          <w:iCs/>
          <w:sz w:val="20"/>
        </w:rPr>
        <w:t xml:space="preserve"> základě nedávno přijatého zákona. </w:t>
      </w:r>
    </w:p>
    <w:p w14:paraId="3007C052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191FE5B0" w14:textId="5CFA6BB6" w:rsidR="004D2FAE" w:rsidRPr="00757058" w:rsidRDefault="00757058" w:rsidP="004D2FAE">
      <w:pPr>
        <w:rPr>
          <w:rFonts w:cs="Arial"/>
          <w:b/>
          <w:i/>
          <w:iCs/>
          <w:sz w:val="20"/>
        </w:rPr>
      </w:pPr>
      <w:r w:rsidRPr="00757058">
        <w:rPr>
          <w:rFonts w:cs="Arial"/>
          <w:i/>
          <w:iCs/>
          <w:sz w:val="20"/>
        </w:rPr>
        <w:t xml:space="preserve">Totéž lze říct i v případě úvěrů v Česku působícím </w:t>
      </w:r>
      <w:r w:rsidRPr="007A1ABC">
        <w:rPr>
          <w:rFonts w:cs="Arial"/>
          <w:b/>
          <w:bCs/>
          <w:i/>
          <w:iCs/>
          <w:sz w:val="20"/>
        </w:rPr>
        <w:t>nefinančním podnikům</w:t>
      </w:r>
      <w:r w:rsidR="004D2FAE">
        <w:rPr>
          <w:rFonts w:cs="Arial"/>
          <w:i/>
          <w:iCs/>
          <w:sz w:val="20"/>
        </w:rPr>
        <w:t xml:space="preserve">, které oproti </w:t>
      </w:r>
      <w:r w:rsidR="00F91AAF">
        <w:rPr>
          <w:rFonts w:cs="Arial"/>
          <w:i/>
          <w:iCs/>
          <w:sz w:val="20"/>
        </w:rPr>
        <w:t>březnu</w:t>
      </w:r>
      <w:r w:rsidR="004D2FAE">
        <w:rPr>
          <w:rFonts w:cs="Arial"/>
          <w:i/>
          <w:iCs/>
          <w:sz w:val="20"/>
        </w:rPr>
        <w:t xml:space="preserve"> stouply o 7</w:t>
      </w:r>
      <w:r w:rsidRPr="00757058">
        <w:rPr>
          <w:rFonts w:cs="Arial"/>
          <w:i/>
          <w:iCs/>
          <w:sz w:val="20"/>
        </w:rPr>
        <w:t xml:space="preserve"> miliard na 1,1</w:t>
      </w:r>
      <w:r w:rsidR="004D2FAE">
        <w:rPr>
          <w:rFonts w:cs="Arial"/>
          <w:i/>
          <w:iCs/>
          <w:sz w:val="20"/>
        </w:rPr>
        <w:t>71</w:t>
      </w:r>
      <w:r w:rsidRPr="00757058">
        <w:rPr>
          <w:rFonts w:cs="Arial"/>
          <w:i/>
          <w:iCs/>
          <w:sz w:val="20"/>
        </w:rPr>
        <w:t xml:space="preserve"> bilionu korun, přičemž procento úvěrů v selhání </w:t>
      </w:r>
      <w:r w:rsidR="004D2FAE">
        <w:rPr>
          <w:rFonts w:cs="Arial"/>
          <w:i/>
          <w:iCs/>
          <w:sz w:val="20"/>
        </w:rPr>
        <w:t>stouplo jen o desetinu procenta na</w:t>
      </w:r>
      <w:r w:rsidRPr="00757058">
        <w:rPr>
          <w:rFonts w:cs="Arial"/>
          <w:i/>
          <w:iCs/>
          <w:sz w:val="20"/>
        </w:rPr>
        <w:t xml:space="preserve"> stále </w:t>
      </w:r>
      <w:r w:rsidR="004D2FAE">
        <w:rPr>
          <w:rFonts w:cs="Arial"/>
          <w:i/>
          <w:iCs/>
          <w:sz w:val="20"/>
        </w:rPr>
        <w:t>velmi nízkou</w:t>
      </w:r>
      <w:r w:rsidRPr="00757058">
        <w:rPr>
          <w:rFonts w:cs="Arial"/>
          <w:i/>
          <w:iCs/>
          <w:sz w:val="20"/>
        </w:rPr>
        <w:t xml:space="preserve"> hranici 3,</w:t>
      </w:r>
      <w:r w:rsidR="004D2FAE">
        <w:rPr>
          <w:rFonts w:cs="Arial"/>
          <w:i/>
          <w:iCs/>
          <w:sz w:val="20"/>
        </w:rPr>
        <w:t>2</w:t>
      </w:r>
      <w:r w:rsidRPr="00757058">
        <w:rPr>
          <w:rFonts w:cs="Arial"/>
          <w:i/>
          <w:iCs/>
          <w:sz w:val="20"/>
        </w:rPr>
        <w:t xml:space="preserve"> %. Podíl dlouhodobých úvěrů, používaných pro financování podnikových investic, je 5</w:t>
      </w:r>
      <w:r w:rsidR="004D2FAE">
        <w:rPr>
          <w:rFonts w:cs="Arial"/>
          <w:i/>
          <w:iCs/>
          <w:sz w:val="20"/>
        </w:rPr>
        <w:t>7</w:t>
      </w:r>
      <w:r w:rsidRPr="00757058">
        <w:rPr>
          <w:rFonts w:cs="Arial"/>
          <w:i/>
          <w:iCs/>
          <w:sz w:val="20"/>
        </w:rPr>
        <w:t xml:space="preserve"> </w:t>
      </w:r>
      <w:r w:rsidRPr="007A1ABC">
        <w:rPr>
          <w:rFonts w:cs="Arial"/>
          <w:bCs/>
          <w:i/>
          <w:iCs/>
          <w:sz w:val="20"/>
        </w:rPr>
        <w:t>%</w:t>
      </w:r>
      <w:r w:rsidRPr="00757058">
        <w:rPr>
          <w:rFonts w:cs="Arial"/>
          <w:b/>
          <w:i/>
          <w:iCs/>
          <w:sz w:val="20"/>
        </w:rPr>
        <w:t xml:space="preserve">. </w:t>
      </w:r>
      <w:r w:rsidR="004D2FAE">
        <w:rPr>
          <w:rFonts w:cs="Arial"/>
          <w:b/>
          <w:i/>
          <w:iCs/>
          <w:sz w:val="20"/>
        </w:rPr>
        <w:t>V</w:t>
      </w:r>
      <w:r w:rsidR="004D2FAE" w:rsidRPr="00757058">
        <w:rPr>
          <w:rFonts w:cs="Arial"/>
          <w:b/>
          <w:i/>
          <w:iCs/>
          <w:sz w:val="20"/>
        </w:rPr>
        <w:t>elké programy provozních úvěrů, garantovaných ČMZRB a EGAP</w:t>
      </w:r>
      <w:r w:rsidR="004D2FAE">
        <w:rPr>
          <w:rFonts w:cs="Arial"/>
          <w:b/>
          <w:i/>
          <w:iCs/>
          <w:sz w:val="20"/>
        </w:rPr>
        <w:t>, známé pod označením Covid III a Covid+, se na financování podnikové sféry budou výrazněji podílet nejdříve v</w:t>
      </w:r>
      <w:r w:rsidR="00BC7101">
        <w:rPr>
          <w:rFonts w:cs="Arial"/>
          <w:b/>
          <w:i/>
          <w:iCs/>
          <w:sz w:val="20"/>
        </w:rPr>
        <w:t> </w:t>
      </w:r>
      <w:r w:rsidR="004D2FAE">
        <w:rPr>
          <w:rFonts w:cs="Arial"/>
          <w:b/>
          <w:i/>
          <w:iCs/>
          <w:sz w:val="20"/>
        </w:rPr>
        <w:t>červnu</w:t>
      </w:r>
      <w:r w:rsidR="00BC7101">
        <w:rPr>
          <w:rFonts w:cs="Arial"/>
          <w:b/>
          <w:i/>
          <w:iCs/>
          <w:sz w:val="20"/>
        </w:rPr>
        <w:t>.</w:t>
      </w:r>
    </w:p>
    <w:p w14:paraId="77BB3E57" w14:textId="77777777" w:rsidR="004D2FAE" w:rsidRDefault="004D2FAE" w:rsidP="004D2FAE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30BC0C7F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A712EC7" w14:textId="3938385B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27FD0EBB">
                <wp:simplePos x="0" y="0"/>
                <wp:positionH relativeFrom="margin">
                  <wp:posOffset>635</wp:posOffset>
                </wp:positionH>
                <wp:positionV relativeFrom="paragraph">
                  <wp:posOffset>132080</wp:posOffset>
                </wp:positionV>
                <wp:extent cx="6574790" cy="1303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.05pt;margin-top:10.4pt;width:517.7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TWswIAANcFAAAOAAAAZHJzL2Uyb0RvYy54bWysVN1O2zAUvp+0d7B8P5KWFV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cfjT9gTjrLJYXqYTkM7EpYN5tpY91lAQ/wnpwa7GYrMtkvrfAAsG1RCZCDr4rKWMhB+gsS5&#10;NGTLsPer9SSYyk3zFYrIO56l6eAyDJxXD6j2JZJUHk+BR45OPSckH/MNmbudFF5Pqm+ixIJihtPg&#10;cUSOThnnQrkYjK1YISLbh/J2LAHQI5fof8TuAfaTHLBjlL2+NxVhE0bj9G+BRePRIngG5UbjplZg&#10;3gKQmFXvOeoPRYql8VVy3aoLwxY0PWcFxQ4H0EDcTKv5ZY3NXjLrbpjBVcQBwfPirvEpJbQ5hf5H&#10;SQXm51t8r48bglJKWlztnNofG2YEJfKLwt2ZpCe+2MTtUWaPWu1RatOcA07RBI+Z5uGL9sbJ4Vsa&#10;aO7xEi28ZxQxxdF/Tt3wPXfx6OAl42KxCEp4ATRzS3WruYf2lfbjfNfdM6P7mXe4LlcwHAKWvRr9&#10;qOstFSw2Dso67MVzZfse4PUIg91fOn+eXtJB6/kez38DAAD//wMAUEsDBBQABgAIAAAAIQA3Xo9O&#10;2QAAAAgBAAAPAAAAZHJzL2Rvd25yZXYueG1sTI/BTsMwEETvSPyDtUjcqE2qVFWIUyEkLpygVBXH&#10;bbwkEfE6xG4a/p7NCY6zs5p5U+5m36uJxtgFtnC/MqCI6+A6biwc3p/vtqBiQnbYByYLPxRhV11f&#10;lVi4cOE3mvapURLCsUALbUpDoXWsW/IYV2EgFu8zjB6TyLHRbsSLhPteZ8ZstMeOpaHFgZ5aqr/2&#10;Zy+92/j6nfG0fjkeMP9APWiTcmtvb+bHB1CJ5vT3DAu+oEMlTKdwZhdVv2iVLGRG+BfXrPMc1Eku&#10;2caArkr9f0D1CwAA//8DAFBLAQItABQABgAIAAAAIQC2gziS/gAAAOEBAAATAAAAAAAAAAAAAAAA&#10;AAAAAABbQ29udGVudF9UeXBlc10ueG1sUEsBAi0AFAAGAAgAAAAhADj9If/WAAAAlAEAAAsAAAAA&#10;AAAAAAAAAAAALwEAAF9yZWxzLy5yZWxzUEsBAi0AFAAGAAgAAAAhAKBGVNazAgAA1wUAAA4AAAAA&#10;AAAAAAAAAAAALgIAAGRycy9lMm9Eb2MueG1sUEsBAi0AFAAGAAgAAAAhADdej07ZAAAACAEAAA8A&#10;AAAAAAAAAAAAAAAADQUAAGRycy9kb3ducmV2LnhtbFBLBQYAAAAABAAEAPMAAAATBgAAAAA=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21266615" w:rsidR="0065124E" w:rsidRPr="00F2719D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207338E" w14:textId="21266615" w:rsidR="0065124E" w:rsidRPr="00F2719D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1DA0899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1AC2" w14:textId="77777777" w:rsidR="00470713" w:rsidRDefault="00470713" w:rsidP="00F573F1">
      <w:r>
        <w:separator/>
      </w:r>
    </w:p>
  </w:endnote>
  <w:endnote w:type="continuationSeparator" w:id="0">
    <w:p w14:paraId="26C4EA5C" w14:textId="77777777" w:rsidR="00470713" w:rsidRDefault="00470713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25653F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3B57" w14:textId="77777777" w:rsidR="00470713" w:rsidRDefault="00470713" w:rsidP="00F573F1">
      <w:r>
        <w:separator/>
      </w:r>
    </w:p>
  </w:footnote>
  <w:footnote w:type="continuationSeparator" w:id="0">
    <w:p w14:paraId="42EC4C72" w14:textId="77777777" w:rsidR="00470713" w:rsidRDefault="00470713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65124E" w:rsidRDefault="0065124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5F33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BBC0-4CCA-4787-B297-E3250E4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10</cp:revision>
  <cp:lastPrinted>2019-08-27T11:23:00Z</cp:lastPrinted>
  <dcterms:created xsi:type="dcterms:W3CDTF">2020-05-29T08:29:00Z</dcterms:created>
  <dcterms:modified xsi:type="dcterms:W3CDTF">2020-05-29T10:44:00Z</dcterms:modified>
</cp:coreProperties>
</file>