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52AD" w14:textId="40959EDA" w:rsidR="009139AF" w:rsidRPr="00BF1B43" w:rsidRDefault="009139AF" w:rsidP="008B1C16">
      <w:pPr>
        <w:spacing w:line="276" w:lineRule="auto"/>
        <w:contextualSpacing/>
        <w:rPr>
          <w:rFonts w:cs="Arial"/>
          <w:b/>
          <w:bCs/>
          <w:color w:val="007E79"/>
          <w:sz w:val="48"/>
          <w:szCs w:val="48"/>
        </w:rPr>
      </w:pPr>
      <w:r w:rsidRPr="00BF1B43">
        <w:rPr>
          <w:rFonts w:cs="Arial"/>
          <w:b/>
          <w:bCs/>
          <w:noProof/>
          <w:color w:val="007E79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81CF4B2">
                <wp:simplePos x="0" y="0"/>
                <wp:positionH relativeFrom="margin">
                  <wp:posOffset>5079365</wp:posOffset>
                </wp:positionH>
                <wp:positionV relativeFrom="paragraph">
                  <wp:posOffset>-939800</wp:posOffset>
                </wp:positionV>
                <wp:extent cx="1344295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59E40E41" w:rsidR="005D11A5" w:rsidRDefault="005D11A5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</w:t>
                            </w:r>
                            <w:r w:rsidR="00BF1B43">
                              <w:rPr>
                                <w:b/>
                                <w:color w:val="13576B"/>
                              </w:rPr>
                              <w:t>É SDĚLENÍ</w:t>
                            </w:r>
                            <w:r w:rsidRPr="00517111"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2A616E4F" w:rsidR="005D11A5" w:rsidRPr="00517111" w:rsidRDefault="00BF1B43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06</w:t>
                            </w:r>
                            <w:r w:rsidR="005D11A5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5D11A5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  <w:r w:rsidR="005D11A5"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9.95pt;margin-top:-74pt;width:10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" filled="f" stroked="f">
                <v:textbox style="mso-fit-shape-to-text:t">
                  <w:txbxContent>
                    <w:p w14:paraId="093A89A6" w14:textId="59E40E41" w:rsidR="005D11A5" w:rsidRDefault="005D11A5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</w:t>
                      </w:r>
                      <w:r w:rsidR="00BF1B43">
                        <w:rPr>
                          <w:b/>
                          <w:color w:val="13576B"/>
                        </w:rPr>
                        <w:t>É SDĚLENÍ</w:t>
                      </w:r>
                      <w:r w:rsidRPr="00517111"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2A616E4F" w:rsidR="005D11A5" w:rsidRPr="00517111" w:rsidRDefault="00BF1B43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06</w:t>
                      </w:r>
                      <w:r w:rsidR="005D11A5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5D11A5"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>4</w:t>
                      </w:r>
                      <w:r w:rsidR="005D11A5"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B43" w:rsidRPr="00BF1B43">
        <w:rPr>
          <w:rFonts w:cs="Arial"/>
          <w:b/>
          <w:bCs/>
          <w:noProof/>
          <w:color w:val="007E79"/>
          <w:sz w:val="28"/>
          <w:szCs w:val="36"/>
        </w:rPr>
        <w:t xml:space="preserve">ČBA </w:t>
      </w:r>
      <w:r w:rsidR="00CA1EA1">
        <w:rPr>
          <w:rFonts w:cs="Arial"/>
          <w:b/>
          <w:bCs/>
          <w:noProof/>
          <w:color w:val="007E79"/>
          <w:sz w:val="28"/>
          <w:szCs w:val="36"/>
        </w:rPr>
        <w:t xml:space="preserve">k aktuálním datům o odkladech splátek </w:t>
      </w:r>
      <w:r w:rsidR="00CC62BA">
        <w:rPr>
          <w:rFonts w:cs="Arial"/>
          <w:b/>
          <w:bCs/>
          <w:noProof/>
          <w:color w:val="007E79"/>
          <w:sz w:val="28"/>
          <w:szCs w:val="36"/>
        </w:rPr>
        <w:t xml:space="preserve">úvěrů </w:t>
      </w:r>
      <w:r w:rsidR="00CA1EA1">
        <w:rPr>
          <w:rFonts w:cs="Arial"/>
          <w:b/>
          <w:bCs/>
          <w:noProof/>
          <w:color w:val="007E79"/>
          <w:sz w:val="28"/>
          <w:szCs w:val="36"/>
        </w:rPr>
        <w:t>bankami</w:t>
      </w:r>
    </w:p>
    <w:p w14:paraId="4822D790" w14:textId="77777777" w:rsidR="009D24D7" w:rsidRPr="00573F62" w:rsidRDefault="009D24D7" w:rsidP="008B1C16">
      <w:pPr>
        <w:spacing w:line="276" w:lineRule="auto"/>
        <w:contextualSpacing/>
        <w:rPr>
          <w:rFonts w:cs="Arial"/>
          <w:b/>
          <w:color w:val="007E79"/>
          <w:sz w:val="12"/>
          <w:szCs w:val="28"/>
        </w:rPr>
      </w:pPr>
    </w:p>
    <w:p w14:paraId="15EFD0D9" w14:textId="77777777" w:rsidR="00576CF4" w:rsidRDefault="00576CF4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3F2FDB4" w14:textId="3EDF824F" w:rsidR="00CA1EA1" w:rsidRDefault="00CA1EA1" w:rsidP="00CA1EA1">
      <w:pPr>
        <w:spacing w:after="120" w:line="276" w:lineRule="auto"/>
        <w:contextualSpacing/>
        <w:rPr>
          <w:rFonts w:cs="Arial"/>
          <w:szCs w:val="18"/>
        </w:rPr>
      </w:pPr>
      <w:r w:rsidRPr="00CA1EA1">
        <w:rPr>
          <w:rFonts w:cs="Arial"/>
          <w:szCs w:val="18"/>
        </w:rPr>
        <w:t>Česká bankovní asociace</w:t>
      </w:r>
      <w:r>
        <w:rPr>
          <w:rFonts w:cs="Arial"/>
          <w:szCs w:val="18"/>
        </w:rPr>
        <w:t xml:space="preserve"> (ČBA) dnes realizovala p</w:t>
      </w:r>
      <w:r w:rsidRPr="00CA1EA1">
        <w:rPr>
          <w:rFonts w:cs="Arial"/>
          <w:szCs w:val="18"/>
        </w:rPr>
        <w:t>růzkum mezi svými členskými bankami</w:t>
      </w:r>
      <w:r>
        <w:rPr>
          <w:rFonts w:cs="Arial"/>
          <w:szCs w:val="18"/>
        </w:rPr>
        <w:t xml:space="preserve">, jehož cílem bylo zjistit relevantní data k doposud provedeným odkladům splátek spotřebitelských úvěrů. K odkladům banky přistoupily na základě doporučení prezidia, jakožto nejvyššího orgánu ČBA, cca před dvěma týdny (blíže viz: </w:t>
      </w:r>
      <w:hyperlink r:id="rId8" w:history="1">
        <w:r w:rsidR="00CC62BA">
          <w:rPr>
            <w:rStyle w:val="Hypertextovodkaz"/>
          </w:rPr>
          <w:t>https://cbaonline.cz/prohlaseni-cba-o-prijeti-mimoradneho-opatreni-bankami</w:t>
        </w:r>
      </w:hyperlink>
      <w:r>
        <w:rPr>
          <w:rFonts w:cs="Arial"/>
          <w:szCs w:val="18"/>
        </w:rPr>
        <w:t>). Z průzkumu vyplynula následující zjištění:</w:t>
      </w:r>
    </w:p>
    <w:p w14:paraId="3E35715F" w14:textId="77777777" w:rsidR="00CA1EA1" w:rsidRDefault="00CA1EA1" w:rsidP="00CA1EA1">
      <w:pPr>
        <w:spacing w:after="120" w:line="276" w:lineRule="auto"/>
        <w:contextualSpacing/>
        <w:rPr>
          <w:rFonts w:cs="Arial"/>
          <w:szCs w:val="18"/>
        </w:rPr>
      </w:pPr>
    </w:p>
    <w:p w14:paraId="0240D6AE" w14:textId="2B431EE3" w:rsidR="00CA1EA1" w:rsidRDefault="00CA1EA1" w:rsidP="00317673">
      <w:pPr>
        <w:pStyle w:val="Odstavecseseznamem"/>
        <w:numPr>
          <w:ilvl w:val="0"/>
          <w:numId w:val="12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Pr="00CA1EA1">
        <w:rPr>
          <w:rFonts w:cs="Arial"/>
          <w:szCs w:val="18"/>
        </w:rPr>
        <w:t xml:space="preserve">šechny dotázané banky, které představují dohromady drtivou většinu celého </w:t>
      </w:r>
      <w:r>
        <w:rPr>
          <w:rFonts w:cs="Arial"/>
          <w:szCs w:val="18"/>
        </w:rPr>
        <w:t xml:space="preserve">českého </w:t>
      </w:r>
      <w:r w:rsidRPr="00CA1EA1">
        <w:rPr>
          <w:rFonts w:cs="Arial"/>
          <w:szCs w:val="18"/>
        </w:rPr>
        <w:t>trhu, se řídí doporučením ČBA z 12. března a odklady splátek poskytují</w:t>
      </w:r>
    </w:p>
    <w:p w14:paraId="2A562D96" w14:textId="75A2EC29" w:rsidR="00CA1EA1" w:rsidRPr="00CA1EA1" w:rsidRDefault="00CA1EA1" w:rsidP="00317673">
      <w:pPr>
        <w:pStyle w:val="Odstavecseseznamem"/>
        <w:numPr>
          <w:ilvl w:val="0"/>
          <w:numId w:val="12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k</w:t>
      </w:r>
      <w:r w:rsidRPr="00CA1EA1">
        <w:rPr>
          <w:rFonts w:cs="Arial"/>
          <w:szCs w:val="18"/>
        </w:rPr>
        <w:t xml:space="preserve"> dnešnímu dni obdržely banky </w:t>
      </w:r>
      <w:r>
        <w:rPr>
          <w:rFonts w:cs="Arial"/>
          <w:szCs w:val="18"/>
        </w:rPr>
        <w:t xml:space="preserve">necelých </w:t>
      </w:r>
      <w:r w:rsidRPr="00317673">
        <w:rPr>
          <w:rFonts w:cs="Arial"/>
          <w:b/>
          <w:bCs/>
          <w:szCs w:val="18"/>
        </w:rPr>
        <w:t>140 tis.</w:t>
      </w:r>
      <w:r w:rsidRPr="00CA1EA1">
        <w:rPr>
          <w:rFonts w:cs="Arial"/>
          <w:szCs w:val="18"/>
        </w:rPr>
        <w:t xml:space="preserve"> žádostí o odklad splátek. Z nich </w:t>
      </w:r>
      <w:r w:rsidR="00317673">
        <w:rPr>
          <w:rFonts w:cs="Arial"/>
          <w:szCs w:val="18"/>
        </w:rPr>
        <w:t xml:space="preserve">jsou </w:t>
      </w:r>
      <w:r w:rsidR="00317673" w:rsidRPr="00CC62BA">
        <w:rPr>
          <w:rFonts w:cs="Arial"/>
          <w:b/>
          <w:bCs/>
          <w:szCs w:val="18"/>
        </w:rPr>
        <w:t>2/3 již vyřízeny</w:t>
      </w:r>
      <w:r w:rsidR="00CC62BA">
        <w:rPr>
          <w:rFonts w:cs="Arial"/>
          <w:szCs w:val="18"/>
        </w:rPr>
        <w:t xml:space="preserve">, tj. zadány do systému a žadatelé jsou o odložení informováni </w:t>
      </w:r>
      <w:r w:rsidR="00FD315D">
        <w:rPr>
          <w:rFonts w:cs="Arial"/>
          <w:szCs w:val="18"/>
        </w:rPr>
        <w:t>(</w:t>
      </w:r>
      <w:r w:rsidR="00FD315D" w:rsidRPr="00CA1EA1">
        <w:rPr>
          <w:rFonts w:cs="Arial"/>
          <w:szCs w:val="18"/>
        </w:rPr>
        <w:t>žádosti</w:t>
      </w:r>
      <w:r w:rsidR="00FD315D">
        <w:rPr>
          <w:rFonts w:cs="Arial"/>
          <w:szCs w:val="18"/>
        </w:rPr>
        <w:t xml:space="preserve"> jsou vyřízeny</w:t>
      </w:r>
      <w:r w:rsidR="00FD315D" w:rsidRPr="00CA1EA1">
        <w:rPr>
          <w:rFonts w:cs="Arial"/>
          <w:szCs w:val="18"/>
        </w:rPr>
        <w:t xml:space="preserve"> během několika hodin až několika dní</w:t>
      </w:r>
      <w:r w:rsidR="00FD315D">
        <w:rPr>
          <w:rFonts w:cs="Arial"/>
          <w:szCs w:val="18"/>
        </w:rPr>
        <w:t xml:space="preserve">, zpravidla však </w:t>
      </w:r>
      <w:r w:rsidR="00595DE8">
        <w:rPr>
          <w:rFonts w:cs="Arial"/>
          <w:szCs w:val="18"/>
        </w:rPr>
        <w:t xml:space="preserve">nejdéle </w:t>
      </w:r>
      <w:r w:rsidR="00FD315D">
        <w:rPr>
          <w:rFonts w:cs="Arial"/>
          <w:szCs w:val="18"/>
        </w:rPr>
        <w:t>do týdne)</w:t>
      </w:r>
    </w:p>
    <w:p w14:paraId="4774A2CE" w14:textId="03F6F47C" w:rsidR="00317673" w:rsidRDefault="00317673" w:rsidP="00317673">
      <w:pPr>
        <w:pStyle w:val="Odstavecseseznamem"/>
        <w:numPr>
          <w:ilvl w:val="0"/>
          <w:numId w:val="12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Pr="00317673">
        <w:rPr>
          <w:rFonts w:cs="Arial"/>
          <w:szCs w:val="18"/>
        </w:rPr>
        <w:t xml:space="preserve">ětšina žádostí o odklad se týká </w:t>
      </w:r>
      <w:r w:rsidRPr="00317673">
        <w:rPr>
          <w:rFonts w:cs="Arial"/>
          <w:b/>
          <w:bCs/>
          <w:szCs w:val="18"/>
        </w:rPr>
        <w:t>spotřebitelských úvěrů (60 %), dalších 30 % žádostí tvoří hypoteční úvěry, 10 % jsou potom úvěry pro podniky</w:t>
      </w:r>
      <w:r w:rsidRPr="00317673">
        <w:rPr>
          <w:rFonts w:cs="Arial"/>
          <w:szCs w:val="18"/>
        </w:rPr>
        <w:t xml:space="preserve"> </w:t>
      </w:r>
    </w:p>
    <w:p w14:paraId="340DE9AD" w14:textId="408D0510" w:rsidR="00FD315D" w:rsidRPr="00317673" w:rsidRDefault="00FD315D" w:rsidP="00317673">
      <w:pPr>
        <w:pStyle w:val="Odstavecseseznamem"/>
        <w:numPr>
          <w:ilvl w:val="0"/>
          <w:numId w:val="12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velké banky obdrží </w:t>
      </w:r>
      <w:r w:rsidRPr="00CC62BA">
        <w:rPr>
          <w:rFonts w:cs="Arial"/>
          <w:b/>
          <w:bCs/>
          <w:szCs w:val="18"/>
        </w:rPr>
        <w:t xml:space="preserve">i tisíce žádostí denně, </w:t>
      </w:r>
      <w:r w:rsidR="00CC62BA" w:rsidRPr="00CC62BA">
        <w:rPr>
          <w:rFonts w:cs="Arial"/>
          <w:b/>
          <w:bCs/>
          <w:szCs w:val="18"/>
        </w:rPr>
        <w:t>u menších to jsou stovky</w:t>
      </w:r>
      <w:r w:rsidR="00CC62BA">
        <w:rPr>
          <w:rFonts w:cs="Arial"/>
          <w:szCs w:val="18"/>
        </w:rPr>
        <w:t>; lidé žádají o odklad spíše ve všední dny než o víkendech</w:t>
      </w:r>
    </w:p>
    <w:p w14:paraId="25EF4E9C" w14:textId="77777777" w:rsidR="00CA1EA1" w:rsidRDefault="00CA1EA1" w:rsidP="00317673">
      <w:pPr>
        <w:pStyle w:val="Odstavecseseznamem"/>
        <w:numPr>
          <w:ilvl w:val="0"/>
          <w:numId w:val="12"/>
        </w:numPr>
        <w:spacing w:after="120" w:line="360" w:lineRule="auto"/>
        <w:rPr>
          <w:rFonts w:cs="Arial"/>
          <w:szCs w:val="18"/>
        </w:rPr>
      </w:pPr>
      <w:r>
        <w:rPr>
          <w:rFonts w:cs="Arial"/>
          <w:szCs w:val="18"/>
        </w:rPr>
        <w:t>b</w:t>
      </w:r>
      <w:r w:rsidRPr="00CA1EA1">
        <w:rPr>
          <w:rFonts w:cs="Arial"/>
          <w:szCs w:val="18"/>
        </w:rPr>
        <w:t xml:space="preserve">anky </w:t>
      </w:r>
      <w:r w:rsidRPr="00317673">
        <w:rPr>
          <w:rFonts w:cs="Arial"/>
          <w:b/>
          <w:bCs/>
          <w:szCs w:val="18"/>
        </w:rPr>
        <w:t>zpracovávají žádosti průběžně</w:t>
      </w:r>
      <w:r>
        <w:rPr>
          <w:rFonts w:cs="Arial"/>
          <w:szCs w:val="18"/>
        </w:rPr>
        <w:t>, některé (zejména velké banky) s pomocí robotů</w:t>
      </w:r>
    </w:p>
    <w:p w14:paraId="2750E1B2" w14:textId="0087FAF8" w:rsidR="00FD315D" w:rsidRPr="00885570" w:rsidRDefault="00FD315D" w:rsidP="00FD315D">
      <w:pPr>
        <w:pStyle w:val="Odstavecseseznamem"/>
        <w:numPr>
          <w:ilvl w:val="0"/>
          <w:numId w:val="12"/>
        </w:numPr>
        <w:spacing w:after="120" w:line="360" w:lineRule="auto"/>
        <w:rPr>
          <w:rFonts w:cs="Arial"/>
          <w:szCs w:val="18"/>
        </w:rPr>
      </w:pPr>
      <w:r w:rsidRPr="00885570">
        <w:rPr>
          <w:rFonts w:cs="Arial"/>
          <w:szCs w:val="18"/>
        </w:rPr>
        <w:t>o</w:t>
      </w:r>
      <w:r w:rsidR="00CA1EA1" w:rsidRPr="00885570">
        <w:rPr>
          <w:rFonts w:cs="Arial"/>
          <w:szCs w:val="18"/>
        </w:rPr>
        <w:t>dklady jsou v tuto chvíli většinou o 3 měsíce</w:t>
      </w:r>
      <w:r w:rsidRPr="00885570">
        <w:rPr>
          <w:rFonts w:cs="Arial"/>
          <w:szCs w:val="18"/>
        </w:rPr>
        <w:t>, n</w:t>
      </w:r>
      <w:r w:rsidR="00CA1EA1" w:rsidRPr="00885570">
        <w:rPr>
          <w:rFonts w:cs="Arial"/>
          <w:szCs w:val="18"/>
        </w:rPr>
        <w:t xml:space="preserve">ěkteré banky </w:t>
      </w:r>
      <w:r w:rsidR="00CC62BA" w:rsidRPr="00885570">
        <w:rPr>
          <w:rFonts w:cs="Arial"/>
          <w:szCs w:val="18"/>
        </w:rPr>
        <w:t xml:space="preserve">ale </w:t>
      </w:r>
      <w:r w:rsidR="00CA1EA1" w:rsidRPr="00885570">
        <w:rPr>
          <w:rFonts w:cs="Arial"/>
          <w:szCs w:val="18"/>
        </w:rPr>
        <w:t xml:space="preserve">nabízejí </w:t>
      </w:r>
      <w:r w:rsidRPr="00885570">
        <w:rPr>
          <w:rFonts w:cs="Arial"/>
          <w:szCs w:val="18"/>
        </w:rPr>
        <w:t>si úvěr odložit i o</w:t>
      </w:r>
      <w:r w:rsidR="00CA1EA1" w:rsidRPr="00885570">
        <w:rPr>
          <w:rFonts w:cs="Arial"/>
          <w:szCs w:val="18"/>
        </w:rPr>
        <w:t xml:space="preserve"> 5 </w:t>
      </w:r>
      <w:r w:rsidR="00CC62BA" w:rsidRPr="00885570">
        <w:rPr>
          <w:rFonts w:cs="Arial"/>
          <w:szCs w:val="18"/>
        </w:rPr>
        <w:t xml:space="preserve">či </w:t>
      </w:r>
      <w:r w:rsidR="00595DE8" w:rsidRPr="00885570">
        <w:rPr>
          <w:rFonts w:cs="Arial"/>
          <w:szCs w:val="18"/>
        </w:rPr>
        <w:t xml:space="preserve">6 </w:t>
      </w:r>
      <w:r w:rsidR="00CA1EA1" w:rsidRPr="00885570">
        <w:rPr>
          <w:rFonts w:cs="Arial"/>
          <w:szCs w:val="18"/>
        </w:rPr>
        <w:t>měsíců</w:t>
      </w:r>
    </w:p>
    <w:p w14:paraId="02B51F6A" w14:textId="57D0E53B" w:rsidR="00FD315D" w:rsidRPr="00885570" w:rsidRDefault="00FD315D" w:rsidP="00FD315D">
      <w:pPr>
        <w:pStyle w:val="Odstavecseseznamem"/>
        <w:numPr>
          <w:ilvl w:val="0"/>
          <w:numId w:val="12"/>
        </w:numPr>
        <w:spacing w:after="120" w:line="360" w:lineRule="auto"/>
        <w:rPr>
          <w:rFonts w:cs="Arial"/>
          <w:szCs w:val="18"/>
        </w:rPr>
      </w:pPr>
      <w:r w:rsidRPr="00885570">
        <w:rPr>
          <w:rFonts w:cs="Arial"/>
          <w:szCs w:val="18"/>
        </w:rPr>
        <w:t>v</w:t>
      </w:r>
      <w:r w:rsidR="00CA1EA1" w:rsidRPr="00885570">
        <w:rPr>
          <w:rFonts w:cs="Arial"/>
          <w:szCs w:val="18"/>
        </w:rPr>
        <w:t xml:space="preserve">šechny </w:t>
      </w:r>
      <w:r w:rsidRPr="00885570">
        <w:rPr>
          <w:rFonts w:cs="Arial"/>
          <w:szCs w:val="18"/>
        </w:rPr>
        <w:t xml:space="preserve">banky </w:t>
      </w:r>
      <w:r w:rsidR="00CA1EA1" w:rsidRPr="00885570">
        <w:rPr>
          <w:rFonts w:cs="Arial"/>
          <w:szCs w:val="18"/>
        </w:rPr>
        <w:t xml:space="preserve">se připravují na </w:t>
      </w:r>
      <w:r w:rsidRPr="00885570">
        <w:rPr>
          <w:rFonts w:cs="Arial"/>
          <w:szCs w:val="18"/>
        </w:rPr>
        <w:t>„</w:t>
      </w:r>
      <w:r w:rsidR="00CA1EA1" w:rsidRPr="00885570">
        <w:rPr>
          <w:rFonts w:cs="Arial"/>
          <w:szCs w:val="18"/>
        </w:rPr>
        <w:t xml:space="preserve">Zákon o </w:t>
      </w:r>
      <w:r w:rsidRPr="00885570">
        <w:rPr>
          <w:rFonts w:cs="Arial"/>
          <w:szCs w:val="18"/>
        </w:rPr>
        <w:t>moratoriu na splátky“</w:t>
      </w:r>
      <w:r w:rsidR="00CA1EA1" w:rsidRPr="00885570">
        <w:rPr>
          <w:rFonts w:cs="Arial"/>
          <w:szCs w:val="18"/>
        </w:rPr>
        <w:t xml:space="preserve">, kde si dlužník bude moci vybrat mezi 3 a 6 měsíci odkladu </w:t>
      </w:r>
    </w:p>
    <w:p w14:paraId="2D68FA99" w14:textId="77777777" w:rsidR="00FD315D" w:rsidRPr="00885570" w:rsidRDefault="00FD315D" w:rsidP="00FD315D">
      <w:pPr>
        <w:pStyle w:val="Odstavecseseznamem"/>
        <w:spacing w:after="120" w:line="360" w:lineRule="auto"/>
        <w:rPr>
          <w:rFonts w:cs="Arial"/>
          <w:szCs w:val="18"/>
        </w:rPr>
      </w:pPr>
    </w:p>
    <w:p w14:paraId="6D74B5BA" w14:textId="316C8E31" w:rsidR="00FD315D" w:rsidRPr="00885570" w:rsidRDefault="00FD315D" w:rsidP="00CC62BA">
      <w:pPr>
        <w:spacing w:after="120" w:line="360" w:lineRule="auto"/>
        <w:rPr>
          <w:rFonts w:cs="Arial"/>
          <w:b/>
          <w:bCs/>
          <w:szCs w:val="18"/>
        </w:rPr>
      </w:pPr>
      <w:r w:rsidRPr="00885570">
        <w:rPr>
          <w:rFonts w:cs="Arial"/>
          <w:b/>
          <w:bCs/>
          <w:szCs w:val="18"/>
        </w:rPr>
        <w:t xml:space="preserve">Komentáře Vladimíra </w:t>
      </w:r>
      <w:proofErr w:type="spellStart"/>
      <w:r w:rsidRPr="00885570">
        <w:rPr>
          <w:rFonts w:cs="Arial"/>
          <w:b/>
          <w:bCs/>
          <w:szCs w:val="18"/>
        </w:rPr>
        <w:t>Staňury</w:t>
      </w:r>
      <w:proofErr w:type="spellEnd"/>
      <w:r w:rsidRPr="00885570">
        <w:rPr>
          <w:rFonts w:cs="Arial"/>
          <w:b/>
          <w:bCs/>
          <w:szCs w:val="18"/>
        </w:rPr>
        <w:t xml:space="preserve">, hlavního poradce ČBA: </w:t>
      </w:r>
    </w:p>
    <w:p w14:paraId="6EC14DB7" w14:textId="49807378" w:rsidR="008523AD" w:rsidRPr="00885570" w:rsidRDefault="00FD315D" w:rsidP="00FD315D">
      <w:pPr>
        <w:pStyle w:val="Odstavecseseznamem"/>
        <w:spacing w:after="120" w:line="360" w:lineRule="auto"/>
        <w:rPr>
          <w:rFonts w:cs="Arial"/>
          <w:szCs w:val="18"/>
        </w:rPr>
      </w:pPr>
      <w:r w:rsidRPr="00885570">
        <w:rPr>
          <w:rFonts w:cs="Arial"/>
          <w:szCs w:val="18"/>
        </w:rPr>
        <w:t>„Zítra bude zákon projednáván Poslaneckou sněmovnou. Očekáváme, že zákon bude schválen</w:t>
      </w:r>
      <w:r w:rsidR="00595DE8" w:rsidRPr="00885570">
        <w:rPr>
          <w:rFonts w:cs="Arial"/>
          <w:szCs w:val="18"/>
        </w:rPr>
        <w:t xml:space="preserve"> a nabude účinnosti ve velmi krátké době</w:t>
      </w:r>
      <w:r w:rsidRPr="00885570">
        <w:rPr>
          <w:rFonts w:cs="Arial"/>
          <w:szCs w:val="18"/>
        </w:rPr>
        <w:t xml:space="preserve">. </w:t>
      </w:r>
      <w:r w:rsidR="00CA1EA1" w:rsidRPr="00885570">
        <w:rPr>
          <w:rFonts w:cs="Arial"/>
          <w:szCs w:val="18"/>
        </w:rPr>
        <w:t xml:space="preserve">Předpokládáme, že většina dlužníků </w:t>
      </w:r>
      <w:r w:rsidRPr="00885570">
        <w:rPr>
          <w:rFonts w:cs="Arial"/>
          <w:szCs w:val="18"/>
        </w:rPr>
        <w:t xml:space="preserve">využije maximální lhůty a </w:t>
      </w:r>
      <w:r w:rsidR="00CA1EA1" w:rsidRPr="00885570">
        <w:rPr>
          <w:rFonts w:cs="Arial"/>
          <w:szCs w:val="18"/>
        </w:rPr>
        <w:t>s</w:t>
      </w:r>
      <w:r w:rsidRPr="00885570">
        <w:rPr>
          <w:rFonts w:cs="Arial"/>
          <w:szCs w:val="18"/>
        </w:rPr>
        <w:t>plátky si odloží o</w:t>
      </w:r>
      <w:r w:rsidR="00CA1EA1" w:rsidRPr="00885570">
        <w:rPr>
          <w:rFonts w:cs="Arial"/>
          <w:szCs w:val="18"/>
        </w:rPr>
        <w:t xml:space="preserve"> 6 měsíců.</w:t>
      </w:r>
      <w:r w:rsidRPr="00885570">
        <w:rPr>
          <w:rFonts w:cs="Arial"/>
          <w:szCs w:val="18"/>
        </w:rPr>
        <w:t>“</w:t>
      </w:r>
      <w:r w:rsidR="00CA1EA1" w:rsidRPr="00885570">
        <w:rPr>
          <w:rFonts w:cs="Arial"/>
          <w:szCs w:val="18"/>
        </w:rPr>
        <w:t xml:space="preserve"> </w:t>
      </w:r>
    </w:p>
    <w:p w14:paraId="54574152" w14:textId="77777777" w:rsidR="00FD315D" w:rsidRPr="00885570" w:rsidRDefault="00FD315D" w:rsidP="00FD315D">
      <w:pPr>
        <w:pStyle w:val="Odstavecseseznamem"/>
        <w:spacing w:after="120" w:line="360" w:lineRule="auto"/>
        <w:rPr>
          <w:rFonts w:cs="Arial"/>
          <w:szCs w:val="18"/>
        </w:rPr>
      </w:pPr>
    </w:p>
    <w:p w14:paraId="61B201BA" w14:textId="44B22A78" w:rsidR="00FD315D" w:rsidRPr="00FD315D" w:rsidRDefault="00FD315D" w:rsidP="00FD315D">
      <w:pPr>
        <w:pStyle w:val="Odstavecseseznamem"/>
        <w:spacing w:after="120" w:line="360" w:lineRule="auto"/>
        <w:rPr>
          <w:rFonts w:cs="Arial"/>
          <w:szCs w:val="18"/>
        </w:rPr>
      </w:pPr>
      <w:r w:rsidRPr="00885570">
        <w:rPr>
          <w:rFonts w:cs="Arial"/>
          <w:szCs w:val="18"/>
        </w:rPr>
        <w:t xml:space="preserve">„Nejlepší postup pro dlužníka je sledovat webové stránky své banky. Banky zde nabízejí jednoduché postupy a formulář k vyplnění. Protože rozhodující je nyní rychlost této formy pomoci občanům a podnikatelům vyrovnat se s důsledky pandemie </w:t>
      </w:r>
      <w:proofErr w:type="spellStart"/>
      <w:r w:rsidRPr="00885570">
        <w:rPr>
          <w:rFonts w:cs="Arial"/>
          <w:szCs w:val="18"/>
        </w:rPr>
        <w:t>koronaviru</w:t>
      </w:r>
      <w:proofErr w:type="spellEnd"/>
      <w:r w:rsidRPr="00885570">
        <w:rPr>
          <w:rFonts w:cs="Arial"/>
          <w:szCs w:val="18"/>
        </w:rPr>
        <w:t>, ne</w:t>
      </w:r>
      <w:r w:rsidR="00595DE8" w:rsidRPr="00885570">
        <w:rPr>
          <w:rFonts w:cs="Arial"/>
          <w:szCs w:val="18"/>
        </w:rPr>
        <w:t xml:space="preserve">budou banky </w:t>
      </w:r>
      <w:r w:rsidRPr="00885570">
        <w:rPr>
          <w:rFonts w:cs="Arial"/>
          <w:szCs w:val="18"/>
        </w:rPr>
        <w:t>zkoum</w:t>
      </w:r>
      <w:r w:rsidR="00595DE8" w:rsidRPr="00885570">
        <w:rPr>
          <w:rFonts w:cs="Arial"/>
          <w:szCs w:val="18"/>
        </w:rPr>
        <w:t>at</w:t>
      </w:r>
      <w:r w:rsidRPr="00885570">
        <w:rPr>
          <w:rFonts w:cs="Arial"/>
          <w:szCs w:val="18"/>
        </w:rPr>
        <w:t xml:space="preserve"> „oprávněnost“ žádosti klientů.“</w:t>
      </w:r>
    </w:p>
    <w:p w14:paraId="596B633E" w14:textId="1BE4E475" w:rsidR="00AB0ED1" w:rsidRDefault="00AB0ED1" w:rsidP="00317673">
      <w:pPr>
        <w:spacing w:line="360" w:lineRule="auto"/>
        <w:contextualSpacing/>
        <w:rPr>
          <w:rFonts w:cs="Arial"/>
          <w:szCs w:val="18"/>
        </w:rPr>
      </w:pPr>
    </w:p>
    <w:p w14:paraId="753C7D9B" w14:textId="621D22C1" w:rsidR="00FF052C" w:rsidRDefault="00FF052C" w:rsidP="00317673">
      <w:pPr>
        <w:spacing w:line="360" w:lineRule="auto"/>
        <w:contextualSpacing/>
        <w:rPr>
          <w:rFonts w:cs="Arial"/>
          <w:szCs w:val="18"/>
        </w:rPr>
      </w:pPr>
    </w:p>
    <w:p w14:paraId="32E0886A" w14:textId="6ADE1176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6450DC98" w14:textId="0D2B8F75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463EECF9" w14:textId="7715E385" w:rsidR="00BF1B43" w:rsidRDefault="00BF1B43" w:rsidP="008B1C16">
      <w:pPr>
        <w:spacing w:line="276" w:lineRule="auto"/>
        <w:contextualSpacing/>
        <w:rPr>
          <w:rFonts w:cs="Arial"/>
          <w:szCs w:val="18"/>
        </w:rPr>
      </w:pPr>
    </w:p>
    <w:p w14:paraId="503C63DF" w14:textId="66003B06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496CD930" w14:textId="58F1C3C9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4FA71F9" w14:textId="16F0A5CB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C216A55" w14:textId="3BCBEC96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77B1969" w14:textId="19400372" w:rsidR="00FF052C" w:rsidRDefault="00AB0ED1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3403B560">
                <wp:simplePos x="0" y="0"/>
                <wp:positionH relativeFrom="margin">
                  <wp:posOffset>4374515</wp:posOffset>
                </wp:positionH>
                <wp:positionV relativeFrom="paragraph">
                  <wp:posOffset>6350</wp:posOffset>
                </wp:positionV>
                <wp:extent cx="2198370" cy="1557770"/>
                <wp:effectExtent l="0" t="0" r="0" b="444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55777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5D11A5" w:rsidRPr="003D3951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23A85310" w:rsidR="005D11A5" w:rsidRPr="005A44FF" w:rsidRDefault="00D20E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monika.</w:t>
                            </w:r>
                            <w:r w:rsidR="005D11A5" w:rsidRPr="005A44FF">
                              <w:rPr>
                                <w:rFonts w:cs="Arial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cbaonline</w:t>
                            </w:r>
                            <w:r w:rsidR="005D11A5" w:rsidRPr="005A44FF">
                              <w:rPr>
                                <w:rFonts w:cs="Arial"/>
                                <w:szCs w:val="18"/>
                              </w:rPr>
                              <w:t>.cz</w:t>
                            </w:r>
                          </w:p>
                          <w:p w14:paraId="0B0CE061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5D11A5" w:rsidRDefault="005D11A5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7" style="position:absolute;left:0;text-align:left;margin-left:344.45pt;margin-top:.5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" fillcolor="#007e79" stroked="f" strokeweight="1pt">
                <v:fill opacity="32639f"/>
                <v:textbox inset="3mm,3mm,3mm,3mm">
                  <w:txbxContent>
                    <w:p w14:paraId="7AC95292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5D11A5" w:rsidRPr="003D3951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23A85310" w:rsidR="005D11A5" w:rsidRPr="005A44FF" w:rsidRDefault="00D20EFC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monika.</w:t>
                      </w:r>
                      <w:r w:rsidR="005D11A5" w:rsidRPr="005A44FF">
                        <w:rPr>
                          <w:rFonts w:cs="Arial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szCs w:val="18"/>
                        </w:rPr>
                        <w:t>cbaonline</w:t>
                      </w:r>
                      <w:r w:rsidR="005D11A5" w:rsidRPr="005A44FF">
                        <w:rPr>
                          <w:rFonts w:cs="Arial"/>
                          <w:szCs w:val="18"/>
                        </w:rPr>
                        <w:t>.cz</w:t>
                      </w:r>
                    </w:p>
                    <w:p w14:paraId="0B0CE061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5D11A5" w:rsidRDefault="005D11A5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7D2932D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05FE00A1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D20EFC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8" style="position:absolute;left:0;text-align:left;margin-left:0;margin-top:.3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" fillcolor="#bfbfbf [2412]" stroked="f" strokeweight="1pt">
                <v:textbox inset="3mm,3mm,3mm,3mm">
                  <w:txbxContent>
                    <w:p w14:paraId="4C1160DE" w14:textId="77777777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1BDEFCD" w14:textId="05FE00A1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D20EFC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89B66" w14:textId="0C2EE235" w:rsidR="00E373B4" w:rsidRDefault="00E373B4" w:rsidP="008B1C16">
      <w:pPr>
        <w:spacing w:line="276" w:lineRule="auto"/>
        <w:contextualSpacing/>
        <w:rPr>
          <w:rFonts w:cs="Arial"/>
          <w:szCs w:val="18"/>
        </w:rPr>
      </w:pPr>
    </w:p>
    <w:p w14:paraId="4CBED3FF" w14:textId="15CE5C1F" w:rsidR="004F6EA8" w:rsidRPr="00010564" w:rsidRDefault="004F6EA8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7E175C42" w14:textId="4D6E811F" w:rsidR="00B15438" w:rsidRDefault="00B1543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14:paraId="17DA2EF1" w14:textId="3617B13B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EC2BECB" w14:textId="74C79B48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99C193E" w14:textId="700B258F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2A8D0EB" w14:textId="0567ABC1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  <w:bookmarkStart w:id="0" w:name="_GoBack"/>
      <w:bookmarkEnd w:id="0"/>
    </w:p>
    <w:p w14:paraId="6BF56699" w14:textId="530B1FD9" w:rsidR="00B85546" w:rsidRDefault="00B85546" w:rsidP="008B1C16">
      <w:pPr>
        <w:spacing w:line="276" w:lineRule="auto"/>
        <w:contextualSpacing/>
        <w:rPr>
          <w:rFonts w:eastAsiaTheme="minorEastAsia" w:cs="Arial"/>
        </w:rPr>
      </w:pPr>
    </w:p>
    <w:sectPr w:rsidR="00B85546" w:rsidSect="0025305E">
      <w:headerReference w:type="default" r:id="rId9"/>
      <w:footerReference w:type="default" r:id="rId10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A180" w14:textId="77777777" w:rsidR="00192F46" w:rsidRDefault="00192F46" w:rsidP="00F573F1">
      <w:r>
        <w:separator/>
      </w:r>
    </w:p>
  </w:endnote>
  <w:endnote w:type="continuationSeparator" w:id="0">
    <w:p w14:paraId="0287B928" w14:textId="77777777" w:rsidR="00192F46" w:rsidRDefault="00192F46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13CE44BD" w14:textId="77777777" w:rsidR="005D11A5" w:rsidRPr="00FB4A1C" w:rsidRDefault="005D11A5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5D11A5" w:rsidRPr="00FB4A1C" w:rsidRDefault="005D11A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A98C" w14:textId="77777777" w:rsidR="00192F46" w:rsidRDefault="00192F46" w:rsidP="00F573F1">
      <w:r>
        <w:separator/>
      </w:r>
    </w:p>
  </w:footnote>
  <w:footnote w:type="continuationSeparator" w:id="0">
    <w:p w14:paraId="648426F2" w14:textId="77777777" w:rsidR="00192F46" w:rsidRDefault="00192F46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5D11A5" w:rsidRDefault="005D11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862A3"/>
    <w:multiLevelType w:val="hybridMultilevel"/>
    <w:tmpl w:val="52864040"/>
    <w:lvl w:ilvl="0" w:tplc="FE3CE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E5"/>
    <w:rsid w:val="00020581"/>
    <w:rsid w:val="00023E9F"/>
    <w:rsid w:val="00037707"/>
    <w:rsid w:val="00044002"/>
    <w:rsid w:val="00051A5B"/>
    <w:rsid w:val="000559DE"/>
    <w:rsid w:val="00060D7F"/>
    <w:rsid w:val="00072447"/>
    <w:rsid w:val="0007445A"/>
    <w:rsid w:val="000842AE"/>
    <w:rsid w:val="0009491E"/>
    <w:rsid w:val="00097293"/>
    <w:rsid w:val="000A2C3B"/>
    <w:rsid w:val="000A4D59"/>
    <w:rsid w:val="000B4C8F"/>
    <w:rsid w:val="000C4910"/>
    <w:rsid w:val="000D4F26"/>
    <w:rsid w:val="000D5D2B"/>
    <w:rsid w:val="000E4ABC"/>
    <w:rsid w:val="000E563F"/>
    <w:rsid w:val="000F70CA"/>
    <w:rsid w:val="0010268F"/>
    <w:rsid w:val="0010277A"/>
    <w:rsid w:val="001126B2"/>
    <w:rsid w:val="0011443F"/>
    <w:rsid w:val="00123FF9"/>
    <w:rsid w:val="00131E94"/>
    <w:rsid w:val="00146F46"/>
    <w:rsid w:val="00165DDC"/>
    <w:rsid w:val="00175A85"/>
    <w:rsid w:val="00176C20"/>
    <w:rsid w:val="00192F46"/>
    <w:rsid w:val="00195C6D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2137B0"/>
    <w:rsid w:val="00217881"/>
    <w:rsid w:val="00222C04"/>
    <w:rsid w:val="0022648E"/>
    <w:rsid w:val="00226F32"/>
    <w:rsid w:val="00227ACD"/>
    <w:rsid w:val="002430F0"/>
    <w:rsid w:val="00244923"/>
    <w:rsid w:val="00247512"/>
    <w:rsid w:val="0025305E"/>
    <w:rsid w:val="00253D09"/>
    <w:rsid w:val="002567A3"/>
    <w:rsid w:val="00262B7F"/>
    <w:rsid w:val="00266980"/>
    <w:rsid w:val="00267ACA"/>
    <w:rsid w:val="00290498"/>
    <w:rsid w:val="002A31A1"/>
    <w:rsid w:val="002A6290"/>
    <w:rsid w:val="002C2C2B"/>
    <w:rsid w:val="002C4D28"/>
    <w:rsid w:val="002D1376"/>
    <w:rsid w:val="002D49FB"/>
    <w:rsid w:val="002E2D21"/>
    <w:rsid w:val="002E409E"/>
    <w:rsid w:val="002E5E57"/>
    <w:rsid w:val="002F1752"/>
    <w:rsid w:val="002F477C"/>
    <w:rsid w:val="002F557F"/>
    <w:rsid w:val="003028DC"/>
    <w:rsid w:val="00315F32"/>
    <w:rsid w:val="00317673"/>
    <w:rsid w:val="00327407"/>
    <w:rsid w:val="00335341"/>
    <w:rsid w:val="003472AF"/>
    <w:rsid w:val="003508FE"/>
    <w:rsid w:val="00351369"/>
    <w:rsid w:val="00360222"/>
    <w:rsid w:val="003608FD"/>
    <w:rsid w:val="00366057"/>
    <w:rsid w:val="003677E2"/>
    <w:rsid w:val="00370F35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F021E"/>
    <w:rsid w:val="003F03DF"/>
    <w:rsid w:val="003F1CB9"/>
    <w:rsid w:val="003F7F31"/>
    <w:rsid w:val="00402FA1"/>
    <w:rsid w:val="00425B3B"/>
    <w:rsid w:val="004325D3"/>
    <w:rsid w:val="00437589"/>
    <w:rsid w:val="004437A0"/>
    <w:rsid w:val="00445609"/>
    <w:rsid w:val="004476C2"/>
    <w:rsid w:val="0046651A"/>
    <w:rsid w:val="004714FB"/>
    <w:rsid w:val="00472210"/>
    <w:rsid w:val="0047757F"/>
    <w:rsid w:val="0048354D"/>
    <w:rsid w:val="0048489E"/>
    <w:rsid w:val="00490E1A"/>
    <w:rsid w:val="00492636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6531"/>
    <w:rsid w:val="004E011D"/>
    <w:rsid w:val="004E1AC6"/>
    <w:rsid w:val="004E4B5B"/>
    <w:rsid w:val="004F6CFB"/>
    <w:rsid w:val="004F6EA8"/>
    <w:rsid w:val="004F70A7"/>
    <w:rsid w:val="005069C2"/>
    <w:rsid w:val="00512176"/>
    <w:rsid w:val="00517111"/>
    <w:rsid w:val="00521FF6"/>
    <w:rsid w:val="00537D95"/>
    <w:rsid w:val="00546646"/>
    <w:rsid w:val="00552694"/>
    <w:rsid w:val="0055377C"/>
    <w:rsid w:val="00554717"/>
    <w:rsid w:val="00561ED7"/>
    <w:rsid w:val="005642DD"/>
    <w:rsid w:val="00564453"/>
    <w:rsid w:val="00571BEE"/>
    <w:rsid w:val="00571C08"/>
    <w:rsid w:val="00573F62"/>
    <w:rsid w:val="00576C13"/>
    <w:rsid w:val="00576CF4"/>
    <w:rsid w:val="00584718"/>
    <w:rsid w:val="00595DE8"/>
    <w:rsid w:val="005A0C34"/>
    <w:rsid w:val="005A2501"/>
    <w:rsid w:val="005A3E34"/>
    <w:rsid w:val="005A44FF"/>
    <w:rsid w:val="005A51C6"/>
    <w:rsid w:val="005A5BAB"/>
    <w:rsid w:val="005B3439"/>
    <w:rsid w:val="005C1943"/>
    <w:rsid w:val="005C6D52"/>
    <w:rsid w:val="005D11A5"/>
    <w:rsid w:val="005D4BC8"/>
    <w:rsid w:val="005D55D6"/>
    <w:rsid w:val="005D593D"/>
    <w:rsid w:val="005D769A"/>
    <w:rsid w:val="005E092E"/>
    <w:rsid w:val="005E1DD8"/>
    <w:rsid w:val="005E58E1"/>
    <w:rsid w:val="005F73A6"/>
    <w:rsid w:val="00600D9B"/>
    <w:rsid w:val="0060552B"/>
    <w:rsid w:val="00606E04"/>
    <w:rsid w:val="00611C5C"/>
    <w:rsid w:val="006131E9"/>
    <w:rsid w:val="00615083"/>
    <w:rsid w:val="0062336F"/>
    <w:rsid w:val="0063314F"/>
    <w:rsid w:val="006445A3"/>
    <w:rsid w:val="00650723"/>
    <w:rsid w:val="006513A0"/>
    <w:rsid w:val="00654F37"/>
    <w:rsid w:val="00661C43"/>
    <w:rsid w:val="00662C23"/>
    <w:rsid w:val="006839E8"/>
    <w:rsid w:val="006963D2"/>
    <w:rsid w:val="006A0B4A"/>
    <w:rsid w:val="006A0F4A"/>
    <w:rsid w:val="006A1D16"/>
    <w:rsid w:val="006B120F"/>
    <w:rsid w:val="006B2EBD"/>
    <w:rsid w:val="006B2F86"/>
    <w:rsid w:val="006B37A6"/>
    <w:rsid w:val="006D0EE8"/>
    <w:rsid w:val="006D23EF"/>
    <w:rsid w:val="006D61DA"/>
    <w:rsid w:val="006E3420"/>
    <w:rsid w:val="006E3FA9"/>
    <w:rsid w:val="006F2196"/>
    <w:rsid w:val="006F2B29"/>
    <w:rsid w:val="00702D07"/>
    <w:rsid w:val="007133E9"/>
    <w:rsid w:val="00714837"/>
    <w:rsid w:val="00720DE3"/>
    <w:rsid w:val="00727012"/>
    <w:rsid w:val="0072723A"/>
    <w:rsid w:val="00733C05"/>
    <w:rsid w:val="007402C2"/>
    <w:rsid w:val="00743577"/>
    <w:rsid w:val="007813D1"/>
    <w:rsid w:val="00786BB9"/>
    <w:rsid w:val="00786FE5"/>
    <w:rsid w:val="007964DC"/>
    <w:rsid w:val="007A3BFB"/>
    <w:rsid w:val="007B02A8"/>
    <w:rsid w:val="007B6B28"/>
    <w:rsid w:val="007B7B44"/>
    <w:rsid w:val="007C08AC"/>
    <w:rsid w:val="007C4C83"/>
    <w:rsid w:val="007D275E"/>
    <w:rsid w:val="007D4025"/>
    <w:rsid w:val="007E1035"/>
    <w:rsid w:val="007F166D"/>
    <w:rsid w:val="007F1EDF"/>
    <w:rsid w:val="007F40D6"/>
    <w:rsid w:val="007F742B"/>
    <w:rsid w:val="007F7CBC"/>
    <w:rsid w:val="00802F9F"/>
    <w:rsid w:val="00803E55"/>
    <w:rsid w:val="00807F85"/>
    <w:rsid w:val="00811FE2"/>
    <w:rsid w:val="00820A66"/>
    <w:rsid w:val="0082668B"/>
    <w:rsid w:val="00830214"/>
    <w:rsid w:val="00834366"/>
    <w:rsid w:val="008363D1"/>
    <w:rsid w:val="00842443"/>
    <w:rsid w:val="00843386"/>
    <w:rsid w:val="008466C4"/>
    <w:rsid w:val="008523AD"/>
    <w:rsid w:val="00854190"/>
    <w:rsid w:val="00854682"/>
    <w:rsid w:val="00857A3C"/>
    <w:rsid w:val="008612B4"/>
    <w:rsid w:val="00870102"/>
    <w:rsid w:val="00872847"/>
    <w:rsid w:val="008825CE"/>
    <w:rsid w:val="0088460D"/>
    <w:rsid w:val="00885570"/>
    <w:rsid w:val="008857AA"/>
    <w:rsid w:val="00890B66"/>
    <w:rsid w:val="008B19B7"/>
    <w:rsid w:val="008B1C16"/>
    <w:rsid w:val="008C1507"/>
    <w:rsid w:val="008F399F"/>
    <w:rsid w:val="009038F9"/>
    <w:rsid w:val="00905AAB"/>
    <w:rsid w:val="009139AF"/>
    <w:rsid w:val="009234FD"/>
    <w:rsid w:val="00924973"/>
    <w:rsid w:val="00931E42"/>
    <w:rsid w:val="00935EAC"/>
    <w:rsid w:val="00944529"/>
    <w:rsid w:val="00944D10"/>
    <w:rsid w:val="009454B6"/>
    <w:rsid w:val="00946929"/>
    <w:rsid w:val="00963AA3"/>
    <w:rsid w:val="00963B80"/>
    <w:rsid w:val="009664DD"/>
    <w:rsid w:val="00974DC0"/>
    <w:rsid w:val="00975439"/>
    <w:rsid w:val="00977317"/>
    <w:rsid w:val="0098257D"/>
    <w:rsid w:val="00987232"/>
    <w:rsid w:val="00992840"/>
    <w:rsid w:val="00994CC4"/>
    <w:rsid w:val="009A11ED"/>
    <w:rsid w:val="009A1CB0"/>
    <w:rsid w:val="009A7026"/>
    <w:rsid w:val="009B393A"/>
    <w:rsid w:val="009C0DD6"/>
    <w:rsid w:val="009C1B29"/>
    <w:rsid w:val="009D0E88"/>
    <w:rsid w:val="009D24D7"/>
    <w:rsid w:val="009D2F47"/>
    <w:rsid w:val="009D4649"/>
    <w:rsid w:val="009D7835"/>
    <w:rsid w:val="009E172B"/>
    <w:rsid w:val="009E5367"/>
    <w:rsid w:val="009F3268"/>
    <w:rsid w:val="009F6C56"/>
    <w:rsid w:val="00A0323B"/>
    <w:rsid w:val="00A13F1D"/>
    <w:rsid w:val="00A155ED"/>
    <w:rsid w:val="00A15F37"/>
    <w:rsid w:val="00A163E3"/>
    <w:rsid w:val="00A425BA"/>
    <w:rsid w:val="00A5314F"/>
    <w:rsid w:val="00A569E0"/>
    <w:rsid w:val="00A7149F"/>
    <w:rsid w:val="00A72FF3"/>
    <w:rsid w:val="00A7410C"/>
    <w:rsid w:val="00A81DEC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E2387"/>
    <w:rsid w:val="00AE6E19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4F8C"/>
    <w:rsid w:val="00B73636"/>
    <w:rsid w:val="00B76C42"/>
    <w:rsid w:val="00B84219"/>
    <w:rsid w:val="00B85546"/>
    <w:rsid w:val="00B913AA"/>
    <w:rsid w:val="00B95673"/>
    <w:rsid w:val="00BA18D1"/>
    <w:rsid w:val="00BA1F8A"/>
    <w:rsid w:val="00BA47DA"/>
    <w:rsid w:val="00BA4E91"/>
    <w:rsid w:val="00BB50DE"/>
    <w:rsid w:val="00BC0CB8"/>
    <w:rsid w:val="00BC1B82"/>
    <w:rsid w:val="00BD0100"/>
    <w:rsid w:val="00BD297C"/>
    <w:rsid w:val="00BD483C"/>
    <w:rsid w:val="00BD7A55"/>
    <w:rsid w:val="00BE00E4"/>
    <w:rsid w:val="00BE48B7"/>
    <w:rsid w:val="00BE5574"/>
    <w:rsid w:val="00BE74B4"/>
    <w:rsid w:val="00BF0B84"/>
    <w:rsid w:val="00BF1B43"/>
    <w:rsid w:val="00C05E06"/>
    <w:rsid w:val="00C12AFA"/>
    <w:rsid w:val="00C17244"/>
    <w:rsid w:val="00C2020E"/>
    <w:rsid w:val="00C461EB"/>
    <w:rsid w:val="00C520D7"/>
    <w:rsid w:val="00C627A3"/>
    <w:rsid w:val="00C6528A"/>
    <w:rsid w:val="00C7375A"/>
    <w:rsid w:val="00C74048"/>
    <w:rsid w:val="00C74654"/>
    <w:rsid w:val="00C8685C"/>
    <w:rsid w:val="00C9786B"/>
    <w:rsid w:val="00CA1EA1"/>
    <w:rsid w:val="00CA7866"/>
    <w:rsid w:val="00CB1580"/>
    <w:rsid w:val="00CB4072"/>
    <w:rsid w:val="00CB517A"/>
    <w:rsid w:val="00CC5AF3"/>
    <w:rsid w:val="00CC62BA"/>
    <w:rsid w:val="00CC68BF"/>
    <w:rsid w:val="00CC7C45"/>
    <w:rsid w:val="00CF4CD4"/>
    <w:rsid w:val="00CF72AC"/>
    <w:rsid w:val="00D004E5"/>
    <w:rsid w:val="00D0142A"/>
    <w:rsid w:val="00D038D7"/>
    <w:rsid w:val="00D10717"/>
    <w:rsid w:val="00D20EFC"/>
    <w:rsid w:val="00D2261D"/>
    <w:rsid w:val="00D24515"/>
    <w:rsid w:val="00D32A14"/>
    <w:rsid w:val="00D32B43"/>
    <w:rsid w:val="00D477C3"/>
    <w:rsid w:val="00D55406"/>
    <w:rsid w:val="00D67470"/>
    <w:rsid w:val="00D67FC9"/>
    <w:rsid w:val="00D775D2"/>
    <w:rsid w:val="00D8118D"/>
    <w:rsid w:val="00D85155"/>
    <w:rsid w:val="00D93EB9"/>
    <w:rsid w:val="00D97E49"/>
    <w:rsid w:val="00DD4F3E"/>
    <w:rsid w:val="00DF431A"/>
    <w:rsid w:val="00DF6D21"/>
    <w:rsid w:val="00E02136"/>
    <w:rsid w:val="00E06813"/>
    <w:rsid w:val="00E10053"/>
    <w:rsid w:val="00E3317B"/>
    <w:rsid w:val="00E3386F"/>
    <w:rsid w:val="00E350BD"/>
    <w:rsid w:val="00E373B4"/>
    <w:rsid w:val="00E528C6"/>
    <w:rsid w:val="00E56378"/>
    <w:rsid w:val="00E642DC"/>
    <w:rsid w:val="00E64F71"/>
    <w:rsid w:val="00E703B1"/>
    <w:rsid w:val="00E718EA"/>
    <w:rsid w:val="00E71A6E"/>
    <w:rsid w:val="00E72E55"/>
    <w:rsid w:val="00E77101"/>
    <w:rsid w:val="00E82DCF"/>
    <w:rsid w:val="00E8561A"/>
    <w:rsid w:val="00E85DE8"/>
    <w:rsid w:val="00E9372A"/>
    <w:rsid w:val="00EA5747"/>
    <w:rsid w:val="00EB3F96"/>
    <w:rsid w:val="00EC03D2"/>
    <w:rsid w:val="00EC202F"/>
    <w:rsid w:val="00EC5679"/>
    <w:rsid w:val="00EC6B61"/>
    <w:rsid w:val="00ED2264"/>
    <w:rsid w:val="00ED412E"/>
    <w:rsid w:val="00ED41A8"/>
    <w:rsid w:val="00ED452D"/>
    <w:rsid w:val="00EE29BE"/>
    <w:rsid w:val="00EF038F"/>
    <w:rsid w:val="00EF07C3"/>
    <w:rsid w:val="00EF6331"/>
    <w:rsid w:val="00F1303C"/>
    <w:rsid w:val="00F15E8D"/>
    <w:rsid w:val="00F247BC"/>
    <w:rsid w:val="00F313E8"/>
    <w:rsid w:val="00F36405"/>
    <w:rsid w:val="00F53132"/>
    <w:rsid w:val="00F573F1"/>
    <w:rsid w:val="00F57CAC"/>
    <w:rsid w:val="00F6767A"/>
    <w:rsid w:val="00F67E6A"/>
    <w:rsid w:val="00F7568A"/>
    <w:rsid w:val="00F8461A"/>
    <w:rsid w:val="00F91222"/>
    <w:rsid w:val="00F94AE5"/>
    <w:rsid w:val="00F970A7"/>
    <w:rsid w:val="00FA2228"/>
    <w:rsid w:val="00FA59C6"/>
    <w:rsid w:val="00FB4A1C"/>
    <w:rsid w:val="00FB60CC"/>
    <w:rsid w:val="00FB60FB"/>
    <w:rsid w:val="00FC5B2A"/>
    <w:rsid w:val="00FD12DB"/>
    <w:rsid w:val="00FD1306"/>
    <w:rsid w:val="00FD315D"/>
    <w:rsid w:val="00FD3713"/>
    <w:rsid w:val="00FD57E2"/>
    <w:rsid w:val="00FE2ED7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5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online.cz/prohlaseni-cba-o-prijeti-mimoradneho-opatreni-bank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4D34-C651-4C70-A43C-732BA9A3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3</cp:revision>
  <cp:lastPrinted>2019-03-25T15:33:00Z</cp:lastPrinted>
  <dcterms:created xsi:type="dcterms:W3CDTF">2020-04-06T14:22:00Z</dcterms:created>
  <dcterms:modified xsi:type="dcterms:W3CDTF">2020-04-06T14:45:00Z</dcterms:modified>
</cp:coreProperties>
</file>